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950" w:type="pct"/>
        <w:jc w:val="center"/>
        <w:tblCellSpacing w:w="75" w:type="dxa"/>
        <w:tblCellMar>
          <w:top w:w="15" w:type="dxa"/>
          <w:left w:w="15" w:type="dxa"/>
          <w:bottom w:w="15" w:type="dxa"/>
          <w:right w:w="15" w:type="dxa"/>
        </w:tblCellMar>
        <w:tblLook w:val="04A0" w:firstRow="1" w:lastRow="0" w:firstColumn="1" w:lastColumn="0" w:noHBand="0" w:noVBand="1"/>
      </w:tblPr>
      <w:tblGrid>
        <w:gridCol w:w="5095"/>
      </w:tblGrid>
      <w:tr w:rsidR="0032723B" w:rsidRPr="0032723B" w:rsidTr="0032723B">
        <w:trPr>
          <w:tblCellSpacing w:w="75" w:type="dxa"/>
          <w:jc w:val="center"/>
        </w:trPr>
        <w:tc>
          <w:tcPr>
            <w:tcW w:w="0" w:type="auto"/>
            <w:vAlign w:val="center"/>
            <w:hideMark/>
          </w:tcPr>
          <w:p w:rsidR="0032723B" w:rsidRPr="0032723B" w:rsidRDefault="0032723B" w:rsidP="0032723B">
            <w:pPr>
              <w:widowControl/>
              <w:jc w:val="center"/>
              <w:rPr>
                <w:rFonts w:ascii="微软雅黑" w:eastAsia="微软雅黑" w:hAnsi="微软雅黑" w:cs="宋体"/>
                <w:b/>
                <w:bCs/>
                <w:color w:val="000000"/>
                <w:kern w:val="0"/>
                <w:sz w:val="27"/>
                <w:szCs w:val="27"/>
              </w:rPr>
            </w:pPr>
            <w:r w:rsidRPr="0032723B">
              <w:rPr>
                <w:rFonts w:ascii="微软雅黑" w:eastAsia="微软雅黑" w:hAnsi="微软雅黑" w:cs="宋体" w:hint="eastAsia"/>
                <w:b/>
                <w:bCs/>
                <w:color w:val="000000"/>
                <w:kern w:val="0"/>
                <w:sz w:val="36"/>
                <w:szCs w:val="36"/>
              </w:rPr>
              <w:t>专业加试说明</w:t>
            </w:r>
          </w:p>
        </w:tc>
      </w:tr>
    </w:tbl>
    <w:p w:rsidR="0032723B" w:rsidRPr="0032723B" w:rsidRDefault="0032723B" w:rsidP="0032723B">
      <w:pPr>
        <w:widowControl/>
        <w:jc w:val="left"/>
        <w:rPr>
          <w:rFonts w:ascii="宋体" w:eastAsia="宋体" w:hAnsi="宋体" w:cs="宋体"/>
          <w:vanish/>
          <w:kern w:val="0"/>
          <w:sz w:val="24"/>
          <w:szCs w:val="24"/>
        </w:rPr>
      </w:pPr>
    </w:p>
    <w:tbl>
      <w:tblPr>
        <w:tblW w:w="5000" w:type="pct"/>
        <w:jc w:val="center"/>
        <w:tblCellSpacing w:w="75" w:type="dxa"/>
        <w:tblCellMar>
          <w:top w:w="15" w:type="dxa"/>
          <w:left w:w="15" w:type="dxa"/>
          <w:bottom w:w="15" w:type="dxa"/>
          <w:right w:w="15" w:type="dxa"/>
        </w:tblCellMar>
        <w:tblLook w:val="04A0" w:firstRow="1" w:lastRow="0" w:firstColumn="1" w:lastColumn="0" w:noHBand="0" w:noVBand="1"/>
      </w:tblPr>
      <w:tblGrid>
        <w:gridCol w:w="8636"/>
      </w:tblGrid>
      <w:tr w:rsidR="0032723B" w:rsidRPr="0032723B" w:rsidTr="0032723B">
        <w:trPr>
          <w:tblCellSpacing w:w="75" w:type="dxa"/>
          <w:jc w:val="center"/>
        </w:trPr>
        <w:tc>
          <w:tcPr>
            <w:tcW w:w="0" w:type="auto"/>
            <w:vAlign w:val="center"/>
            <w:hideMark/>
          </w:tcPr>
          <w:p w:rsidR="0032723B" w:rsidRPr="0032723B" w:rsidRDefault="0032723B" w:rsidP="0032723B">
            <w:pPr>
              <w:widowControl/>
              <w:spacing w:before="100" w:beforeAutospacing="1" w:after="100" w:afterAutospacing="1" w:line="480" w:lineRule="atLeast"/>
              <w:jc w:val="left"/>
              <w:rPr>
                <w:rFonts w:ascii="微软雅黑" w:eastAsia="微软雅黑" w:hAnsi="微软雅黑" w:cs="宋体"/>
                <w:color w:val="000000"/>
                <w:kern w:val="0"/>
                <w:sz w:val="27"/>
                <w:szCs w:val="27"/>
              </w:rPr>
            </w:pPr>
            <w:r w:rsidRPr="0032723B">
              <w:rPr>
                <w:rFonts w:ascii="微软雅黑" w:eastAsia="微软雅黑" w:hAnsi="微软雅黑" w:cs="宋体" w:hint="eastAsia"/>
                <w:color w:val="000000"/>
                <w:kern w:val="0"/>
                <w:sz w:val="27"/>
                <w:szCs w:val="27"/>
              </w:rPr>
              <w:t xml:space="preserve">         浦东新区2020年第二批事业单位工作人员公开招聘部分专业性较强的岗位在面试阶段进行专业加试，有关事项告知如下： </w:t>
            </w:r>
            <w:r w:rsidRPr="0032723B">
              <w:rPr>
                <w:rFonts w:ascii="微软雅黑" w:eastAsia="微软雅黑" w:hAnsi="微软雅黑" w:cs="宋体" w:hint="eastAsia"/>
                <w:color w:val="000000"/>
                <w:kern w:val="0"/>
                <w:sz w:val="27"/>
                <w:szCs w:val="27"/>
              </w:rPr>
              <w:br/>
              <w:t xml:space="preserve">         </w:t>
            </w:r>
            <w:r w:rsidRPr="0032723B">
              <w:rPr>
                <w:rFonts w:ascii="微软雅黑" w:eastAsia="微软雅黑" w:hAnsi="微软雅黑" w:cs="宋体" w:hint="eastAsia"/>
                <w:b/>
                <w:bCs/>
                <w:color w:val="000000"/>
                <w:kern w:val="0"/>
                <w:sz w:val="27"/>
                <w:szCs w:val="27"/>
              </w:rPr>
              <w:t>一、 考试岗位</w:t>
            </w:r>
            <w:r w:rsidRPr="0032723B">
              <w:rPr>
                <w:rFonts w:ascii="微软雅黑" w:eastAsia="微软雅黑" w:hAnsi="微软雅黑" w:cs="宋体" w:hint="eastAsia"/>
                <w:color w:val="000000"/>
                <w:kern w:val="0"/>
                <w:sz w:val="27"/>
                <w:szCs w:val="27"/>
              </w:rPr>
              <w:t xml:space="preserve"> </w:t>
            </w:r>
            <w:bookmarkStart w:id="0" w:name="_GoBack"/>
            <w:bookmarkEnd w:id="0"/>
            <w:r w:rsidRPr="0032723B">
              <w:rPr>
                <w:rFonts w:ascii="微软雅黑" w:eastAsia="微软雅黑" w:hAnsi="微软雅黑" w:cs="宋体" w:hint="eastAsia"/>
                <w:color w:val="000000"/>
                <w:kern w:val="0"/>
                <w:sz w:val="27"/>
                <w:szCs w:val="27"/>
              </w:rPr>
              <w:br/>
              <w:t>         本次招聘的专业加试分为</w:t>
            </w:r>
            <w:r w:rsidRPr="0032723B">
              <w:rPr>
                <w:rFonts w:ascii="微软雅黑" w:eastAsia="微软雅黑" w:hAnsi="微软雅黑" w:cs="宋体" w:hint="eastAsia"/>
                <w:b/>
                <w:bCs/>
                <w:color w:val="000000"/>
                <w:kern w:val="0"/>
                <w:sz w:val="27"/>
                <w:szCs w:val="27"/>
              </w:rPr>
              <w:t>财会、计算机2</w:t>
            </w:r>
            <w:r w:rsidRPr="0032723B">
              <w:rPr>
                <w:rFonts w:ascii="微软雅黑" w:eastAsia="微软雅黑" w:hAnsi="微软雅黑" w:cs="宋体" w:hint="eastAsia"/>
                <w:color w:val="000000"/>
                <w:kern w:val="0"/>
                <w:sz w:val="27"/>
                <w:szCs w:val="27"/>
              </w:rPr>
              <w:t xml:space="preserve">个类别，需要进行专业加试的岗位详见《上海市浦东新区2020年第二批事业单位工作人员公开招聘简章》中的"加试考试类别"及"备注"栏。 </w:t>
            </w:r>
            <w:r w:rsidRPr="0032723B">
              <w:rPr>
                <w:rFonts w:ascii="微软雅黑" w:eastAsia="微软雅黑" w:hAnsi="微软雅黑" w:cs="宋体" w:hint="eastAsia"/>
                <w:color w:val="000000"/>
                <w:kern w:val="0"/>
                <w:sz w:val="27"/>
                <w:szCs w:val="27"/>
              </w:rPr>
              <w:br/>
              <w:t xml:space="preserve">         </w:t>
            </w:r>
            <w:r w:rsidRPr="0032723B">
              <w:rPr>
                <w:rFonts w:ascii="微软雅黑" w:eastAsia="微软雅黑" w:hAnsi="微软雅黑" w:cs="宋体" w:hint="eastAsia"/>
                <w:b/>
                <w:bCs/>
                <w:color w:val="000000"/>
                <w:kern w:val="0"/>
                <w:sz w:val="27"/>
                <w:szCs w:val="27"/>
              </w:rPr>
              <w:t>二、考试方式</w:t>
            </w:r>
            <w:r w:rsidRPr="0032723B">
              <w:rPr>
                <w:rFonts w:ascii="微软雅黑" w:eastAsia="微软雅黑" w:hAnsi="微软雅黑" w:cs="宋体" w:hint="eastAsia"/>
                <w:color w:val="000000"/>
                <w:kern w:val="0"/>
                <w:sz w:val="27"/>
                <w:szCs w:val="27"/>
              </w:rPr>
              <w:t xml:space="preserve"> </w:t>
            </w:r>
            <w:r w:rsidRPr="0032723B">
              <w:rPr>
                <w:rFonts w:ascii="微软雅黑" w:eastAsia="微软雅黑" w:hAnsi="微软雅黑" w:cs="宋体" w:hint="eastAsia"/>
                <w:color w:val="000000"/>
                <w:kern w:val="0"/>
                <w:sz w:val="27"/>
                <w:szCs w:val="27"/>
              </w:rPr>
              <w:br/>
              <w:t xml:space="preserve">         专业加试主要测查报考人员岗位所需专业知识的掌握程度。采取闭卷纸笔考试方式，满分100分，笔试考试时限90分钟。 </w:t>
            </w:r>
            <w:r w:rsidRPr="0032723B">
              <w:rPr>
                <w:rFonts w:ascii="微软雅黑" w:eastAsia="微软雅黑" w:hAnsi="微软雅黑" w:cs="宋体" w:hint="eastAsia"/>
                <w:color w:val="000000"/>
                <w:kern w:val="0"/>
                <w:sz w:val="27"/>
                <w:szCs w:val="27"/>
              </w:rPr>
              <w:br/>
              <w:t xml:space="preserve">         </w:t>
            </w:r>
            <w:r w:rsidRPr="0032723B">
              <w:rPr>
                <w:rFonts w:ascii="微软雅黑" w:eastAsia="微软雅黑" w:hAnsi="微软雅黑" w:cs="宋体" w:hint="eastAsia"/>
                <w:b/>
                <w:bCs/>
                <w:color w:val="000000"/>
                <w:kern w:val="0"/>
                <w:sz w:val="27"/>
                <w:szCs w:val="27"/>
              </w:rPr>
              <w:t>三、考试大纲</w:t>
            </w:r>
            <w:r w:rsidRPr="0032723B">
              <w:rPr>
                <w:rFonts w:ascii="微软雅黑" w:eastAsia="微软雅黑" w:hAnsi="微软雅黑" w:cs="宋体" w:hint="eastAsia"/>
                <w:color w:val="000000"/>
                <w:kern w:val="0"/>
                <w:sz w:val="27"/>
                <w:szCs w:val="27"/>
              </w:rPr>
              <w:t xml:space="preserve"> </w:t>
            </w:r>
            <w:r w:rsidRPr="0032723B">
              <w:rPr>
                <w:rFonts w:ascii="微软雅黑" w:eastAsia="微软雅黑" w:hAnsi="微软雅黑" w:cs="宋体" w:hint="eastAsia"/>
                <w:color w:val="000000"/>
                <w:kern w:val="0"/>
                <w:sz w:val="27"/>
                <w:szCs w:val="27"/>
              </w:rPr>
              <w:br/>
              <w:t xml:space="preserve">         </w:t>
            </w:r>
            <w:r w:rsidRPr="0032723B">
              <w:rPr>
                <w:rFonts w:ascii="微软雅黑" w:eastAsia="微软雅黑" w:hAnsi="微软雅黑" w:cs="宋体" w:hint="eastAsia"/>
                <w:b/>
                <w:bCs/>
                <w:color w:val="000000"/>
                <w:kern w:val="0"/>
                <w:sz w:val="27"/>
                <w:szCs w:val="27"/>
              </w:rPr>
              <w:t>（一）财会</w:t>
            </w:r>
            <w:r w:rsidRPr="0032723B">
              <w:rPr>
                <w:rFonts w:ascii="微软雅黑" w:eastAsia="微软雅黑" w:hAnsi="微软雅黑" w:cs="宋体" w:hint="eastAsia"/>
                <w:color w:val="000000"/>
                <w:kern w:val="0"/>
                <w:sz w:val="27"/>
                <w:szCs w:val="27"/>
              </w:rPr>
              <w:t xml:space="preserve"> </w:t>
            </w:r>
            <w:r w:rsidRPr="0032723B">
              <w:rPr>
                <w:rFonts w:ascii="微软雅黑" w:eastAsia="微软雅黑" w:hAnsi="微软雅黑" w:cs="宋体" w:hint="eastAsia"/>
                <w:color w:val="000000"/>
                <w:kern w:val="0"/>
                <w:sz w:val="27"/>
                <w:szCs w:val="27"/>
              </w:rPr>
              <w:br/>
              <w:t>         注重《基础会计》的基本知识，基本理论与基本技能的初级水平的考核。重点测查内容如下： </w:t>
            </w:r>
            <w:r w:rsidRPr="0032723B">
              <w:rPr>
                <w:rFonts w:ascii="微软雅黑" w:eastAsia="微软雅黑" w:hAnsi="微软雅黑" w:cs="宋体" w:hint="eastAsia"/>
                <w:color w:val="000000"/>
                <w:kern w:val="0"/>
                <w:sz w:val="27"/>
                <w:szCs w:val="27"/>
              </w:rPr>
              <w:br/>
              <w:t>         1、会计学的概念与对象等概念框架。 </w:t>
            </w:r>
            <w:r w:rsidRPr="0032723B">
              <w:rPr>
                <w:rFonts w:ascii="微软雅黑" w:eastAsia="微软雅黑" w:hAnsi="微软雅黑" w:cs="宋体" w:hint="eastAsia"/>
                <w:color w:val="000000"/>
                <w:kern w:val="0"/>
                <w:sz w:val="27"/>
                <w:szCs w:val="27"/>
              </w:rPr>
              <w:br/>
              <w:t>         2、账户与复式记账。掌握账户结构、借贷记账法。 </w:t>
            </w:r>
            <w:r w:rsidRPr="0032723B">
              <w:rPr>
                <w:rFonts w:ascii="微软雅黑" w:eastAsia="微软雅黑" w:hAnsi="微软雅黑" w:cs="宋体" w:hint="eastAsia"/>
                <w:color w:val="000000"/>
                <w:kern w:val="0"/>
                <w:sz w:val="27"/>
                <w:szCs w:val="27"/>
              </w:rPr>
              <w:br/>
              <w:t>         3、会计循环。一般了解。 </w:t>
            </w:r>
            <w:r w:rsidRPr="0032723B">
              <w:rPr>
                <w:rFonts w:ascii="微软雅黑" w:eastAsia="微软雅黑" w:hAnsi="微软雅黑" w:cs="宋体" w:hint="eastAsia"/>
                <w:color w:val="000000"/>
                <w:kern w:val="0"/>
                <w:sz w:val="27"/>
                <w:szCs w:val="27"/>
              </w:rPr>
              <w:br/>
              <w:t>         4、存货。掌握存货的计价、确认、后续计量。 </w:t>
            </w:r>
            <w:r w:rsidRPr="0032723B">
              <w:rPr>
                <w:rFonts w:ascii="微软雅黑" w:eastAsia="微软雅黑" w:hAnsi="微软雅黑" w:cs="宋体" w:hint="eastAsia"/>
                <w:color w:val="000000"/>
                <w:kern w:val="0"/>
                <w:sz w:val="27"/>
                <w:szCs w:val="27"/>
              </w:rPr>
              <w:br/>
              <w:t>         5、金融资产。包括：库存现金及应收款项、可供出售金融资产的概念与基本核算。 </w:t>
            </w:r>
            <w:r w:rsidRPr="0032723B">
              <w:rPr>
                <w:rFonts w:ascii="微软雅黑" w:eastAsia="微软雅黑" w:hAnsi="微软雅黑" w:cs="宋体" w:hint="eastAsia"/>
                <w:color w:val="000000"/>
                <w:kern w:val="0"/>
                <w:sz w:val="27"/>
                <w:szCs w:val="27"/>
              </w:rPr>
              <w:br/>
              <w:t>         6、固定资产。掌握固定资产的计价、确认、折旧后续计量。 </w:t>
            </w:r>
            <w:r w:rsidRPr="0032723B">
              <w:rPr>
                <w:rFonts w:ascii="微软雅黑" w:eastAsia="微软雅黑" w:hAnsi="微软雅黑" w:cs="宋体" w:hint="eastAsia"/>
                <w:color w:val="000000"/>
                <w:kern w:val="0"/>
                <w:sz w:val="27"/>
                <w:szCs w:val="27"/>
              </w:rPr>
              <w:br/>
            </w:r>
            <w:r w:rsidRPr="0032723B">
              <w:rPr>
                <w:rFonts w:ascii="微软雅黑" w:eastAsia="微软雅黑" w:hAnsi="微软雅黑" w:cs="宋体" w:hint="eastAsia"/>
                <w:color w:val="000000"/>
                <w:kern w:val="0"/>
                <w:sz w:val="27"/>
                <w:szCs w:val="27"/>
              </w:rPr>
              <w:lastRenderedPageBreak/>
              <w:t xml:space="preserve">         7、负债。掌握负债相关内容。了解增值税的基本原理和作用。 </w:t>
            </w:r>
            <w:r w:rsidRPr="0032723B">
              <w:rPr>
                <w:rFonts w:ascii="微软雅黑" w:eastAsia="微软雅黑" w:hAnsi="微软雅黑" w:cs="宋体" w:hint="eastAsia"/>
                <w:color w:val="000000"/>
                <w:kern w:val="0"/>
                <w:sz w:val="27"/>
                <w:szCs w:val="27"/>
              </w:rPr>
              <w:br/>
              <w:t>         8、所有者权益的含义和内容。 </w:t>
            </w:r>
            <w:r w:rsidRPr="0032723B">
              <w:rPr>
                <w:rFonts w:ascii="微软雅黑" w:eastAsia="微软雅黑" w:hAnsi="微软雅黑" w:cs="宋体" w:hint="eastAsia"/>
                <w:color w:val="000000"/>
                <w:kern w:val="0"/>
                <w:sz w:val="27"/>
                <w:szCs w:val="27"/>
              </w:rPr>
              <w:br/>
              <w:t>         9、营业收入的概念和计算。 </w:t>
            </w:r>
            <w:r w:rsidRPr="0032723B">
              <w:rPr>
                <w:rFonts w:ascii="微软雅黑" w:eastAsia="微软雅黑" w:hAnsi="微软雅黑" w:cs="宋体" w:hint="eastAsia"/>
                <w:color w:val="000000"/>
                <w:kern w:val="0"/>
                <w:sz w:val="27"/>
                <w:szCs w:val="27"/>
              </w:rPr>
              <w:br/>
              <w:t>         10、掌握编制简单的资产负债表与利润</w:t>
            </w:r>
            <w:proofErr w:type="gramStart"/>
            <w:r w:rsidRPr="0032723B">
              <w:rPr>
                <w:rFonts w:ascii="微软雅黑" w:eastAsia="微软雅黑" w:hAnsi="微软雅黑" w:cs="宋体" w:hint="eastAsia"/>
                <w:color w:val="000000"/>
                <w:kern w:val="0"/>
                <w:sz w:val="27"/>
                <w:szCs w:val="27"/>
              </w:rPr>
              <w:t>表重点</w:t>
            </w:r>
            <w:proofErr w:type="gramEnd"/>
            <w:r w:rsidRPr="0032723B">
              <w:rPr>
                <w:rFonts w:ascii="微软雅黑" w:eastAsia="微软雅黑" w:hAnsi="微软雅黑" w:cs="宋体" w:hint="eastAsia"/>
                <w:color w:val="000000"/>
                <w:kern w:val="0"/>
                <w:sz w:val="27"/>
                <w:szCs w:val="27"/>
              </w:rPr>
              <w:t>掌握基本原理。 </w:t>
            </w:r>
            <w:r w:rsidRPr="0032723B">
              <w:rPr>
                <w:rFonts w:ascii="微软雅黑" w:eastAsia="微软雅黑" w:hAnsi="微软雅黑" w:cs="宋体" w:hint="eastAsia"/>
                <w:color w:val="000000"/>
                <w:kern w:val="0"/>
                <w:sz w:val="27"/>
                <w:szCs w:val="27"/>
              </w:rPr>
              <w:br/>
              <w:t xml:space="preserve">         11、初步掌握现金流量表的原理作用。 </w:t>
            </w:r>
            <w:r w:rsidRPr="0032723B">
              <w:rPr>
                <w:rFonts w:ascii="微软雅黑" w:eastAsia="微软雅黑" w:hAnsi="微软雅黑" w:cs="宋体" w:hint="eastAsia"/>
                <w:color w:val="000000"/>
                <w:kern w:val="0"/>
                <w:sz w:val="27"/>
                <w:szCs w:val="27"/>
              </w:rPr>
              <w:br/>
              <w:t xml:space="preserve">         </w:t>
            </w:r>
            <w:r w:rsidRPr="0032723B">
              <w:rPr>
                <w:rFonts w:ascii="微软雅黑" w:eastAsia="微软雅黑" w:hAnsi="微软雅黑" w:cs="宋体" w:hint="eastAsia"/>
                <w:b/>
                <w:bCs/>
                <w:color w:val="000000"/>
                <w:kern w:val="0"/>
                <w:sz w:val="27"/>
                <w:szCs w:val="27"/>
              </w:rPr>
              <w:t>（二）计算机</w:t>
            </w:r>
            <w:r w:rsidRPr="0032723B">
              <w:rPr>
                <w:rFonts w:ascii="微软雅黑" w:eastAsia="微软雅黑" w:hAnsi="微软雅黑" w:cs="宋体" w:hint="eastAsia"/>
                <w:color w:val="000000"/>
                <w:kern w:val="0"/>
                <w:sz w:val="27"/>
                <w:szCs w:val="27"/>
              </w:rPr>
              <w:t xml:space="preserve"> </w:t>
            </w:r>
            <w:r w:rsidRPr="0032723B">
              <w:rPr>
                <w:rFonts w:ascii="微软雅黑" w:eastAsia="微软雅黑" w:hAnsi="微软雅黑" w:cs="宋体" w:hint="eastAsia"/>
                <w:color w:val="000000"/>
                <w:kern w:val="0"/>
                <w:sz w:val="27"/>
                <w:szCs w:val="27"/>
              </w:rPr>
              <w:br/>
              <w:t xml:space="preserve">         重点测查内容如下： </w:t>
            </w:r>
            <w:r w:rsidRPr="0032723B">
              <w:rPr>
                <w:rFonts w:ascii="微软雅黑" w:eastAsia="微软雅黑" w:hAnsi="微软雅黑" w:cs="宋体" w:hint="eastAsia"/>
                <w:color w:val="000000"/>
                <w:kern w:val="0"/>
                <w:sz w:val="27"/>
                <w:szCs w:val="27"/>
              </w:rPr>
              <w:br/>
              <w:t>         1、信息系统基础知识。信息系统概念、功能、类型、发展历史，常见操作系统及办公软件常识及使用技巧，程序设计基础，网络通讯基础知识。 </w:t>
            </w:r>
            <w:r w:rsidRPr="0032723B">
              <w:rPr>
                <w:rFonts w:ascii="微软雅黑" w:eastAsia="微软雅黑" w:hAnsi="微软雅黑" w:cs="宋体" w:hint="eastAsia"/>
                <w:color w:val="000000"/>
                <w:kern w:val="0"/>
                <w:sz w:val="27"/>
                <w:szCs w:val="27"/>
              </w:rPr>
              <w:br/>
              <w:t>         2、政府网站专题。网站开发基础知识，政府网站的主要服务构架和技术实现手段，政府网站服务的创新技术手段（云计算、大数据等前沿技术），电子政务系统建设的过程模式和技术模式。 </w:t>
            </w:r>
            <w:r w:rsidRPr="0032723B">
              <w:rPr>
                <w:rFonts w:ascii="微软雅黑" w:eastAsia="微软雅黑" w:hAnsi="微软雅黑" w:cs="宋体" w:hint="eastAsia"/>
                <w:color w:val="000000"/>
                <w:kern w:val="0"/>
                <w:sz w:val="27"/>
                <w:szCs w:val="27"/>
              </w:rPr>
              <w:br/>
              <w:t>         3、软件工程知识。软件需求分析与定义、主流软件工具的设计、测试与维护、软件复用、软件质量保证及质量评价。 </w:t>
            </w:r>
            <w:r w:rsidRPr="0032723B">
              <w:rPr>
                <w:rFonts w:ascii="微软雅黑" w:eastAsia="微软雅黑" w:hAnsi="微软雅黑" w:cs="宋体" w:hint="eastAsia"/>
                <w:color w:val="000000"/>
                <w:kern w:val="0"/>
                <w:sz w:val="27"/>
                <w:szCs w:val="27"/>
              </w:rPr>
              <w:br/>
              <w:t>         4、典型应用/集成技术。数据库基础知识，移动</w:t>
            </w:r>
            <w:proofErr w:type="gramStart"/>
            <w:r w:rsidRPr="0032723B">
              <w:rPr>
                <w:rFonts w:ascii="微软雅黑" w:eastAsia="微软雅黑" w:hAnsi="微软雅黑" w:cs="宋体" w:hint="eastAsia"/>
                <w:color w:val="000000"/>
                <w:kern w:val="0"/>
                <w:sz w:val="27"/>
                <w:szCs w:val="27"/>
              </w:rPr>
              <w:t>端开发</w:t>
            </w:r>
            <w:proofErr w:type="gramEnd"/>
            <w:r w:rsidRPr="0032723B">
              <w:rPr>
                <w:rFonts w:ascii="微软雅黑" w:eastAsia="微软雅黑" w:hAnsi="微软雅黑" w:cs="宋体" w:hint="eastAsia"/>
                <w:color w:val="000000"/>
                <w:kern w:val="0"/>
                <w:sz w:val="27"/>
                <w:szCs w:val="27"/>
              </w:rPr>
              <w:t>基础， web service技术，j2ee构架，.net技术，工作流技术，甲骨文、微软等主流数据库系统的设计和开发管理技巧。 </w:t>
            </w:r>
            <w:r w:rsidRPr="0032723B">
              <w:rPr>
                <w:rFonts w:ascii="微软雅黑" w:eastAsia="微软雅黑" w:hAnsi="微软雅黑" w:cs="宋体" w:hint="eastAsia"/>
                <w:color w:val="000000"/>
                <w:kern w:val="0"/>
                <w:sz w:val="27"/>
                <w:szCs w:val="27"/>
              </w:rPr>
              <w:br/>
              <w:t xml:space="preserve">         5、信息安全知识。信息系统安全和安全体系、风险评估、安全策略、密码技术、访问控制、用户标识与认证、安全审计与入侵检测、网络安全、系统安全、应用安全及信息安全。 </w:t>
            </w:r>
            <w:r w:rsidRPr="0032723B">
              <w:rPr>
                <w:rFonts w:ascii="微软雅黑" w:eastAsia="微软雅黑" w:hAnsi="微软雅黑" w:cs="宋体" w:hint="eastAsia"/>
                <w:color w:val="000000"/>
                <w:kern w:val="0"/>
                <w:sz w:val="27"/>
                <w:szCs w:val="27"/>
              </w:rPr>
              <w:br/>
            </w:r>
            <w:r w:rsidRPr="0032723B">
              <w:rPr>
                <w:rFonts w:ascii="微软雅黑" w:eastAsia="微软雅黑" w:hAnsi="微软雅黑" w:cs="宋体" w:hint="eastAsia"/>
                <w:color w:val="000000"/>
                <w:kern w:val="0"/>
                <w:sz w:val="27"/>
                <w:szCs w:val="27"/>
              </w:rPr>
              <w:lastRenderedPageBreak/>
              <w:t xml:space="preserve">         </w:t>
            </w:r>
            <w:r w:rsidRPr="0032723B">
              <w:rPr>
                <w:rFonts w:ascii="微软雅黑" w:eastAsia="微软雅黑" w:hAnsi="微软雅黑" w:cs="宋体" w:hint="eastAsia"/>
                <w:b/>
                <w:bCs/>
                <w:color w:val="000000"/>
                <w:kern w:val="0"/>
                <w:sz w:val="27"/>
                <w:szCs w:val="27"/>
              </w:rPr>
              <w:t>四、考试时间</w:t>
            </w:r>
            <w:r w:rsidRPr="0032723B">
              <w:rPr>
                <w:rFonts w:ascii="微软雅黑" w:eastAsia="微软雅黑" w:hAnsi="微软雅黑" w:cs="宋体" w:hint="eastAsia"/>
                <w:color w:val="000000"/>
                <w:kern w:val="0"/>
                <w:sz w:val="27"/>
                <w:szCs w:val="27"/>
              </w:rPr>
              <w:t xml:space="preserve"> </w:t>
            </w:r>
            <w:r w:rsidRPr="0032723B">
              <w:rPr>
                <w:rFonts w:ascii="微软雅黑" w:eastAsia="微软雅黑" w:hAnsi="微软雅黑" w:cs="宋体" w:hint="eastAsia"/>
                <w:color w:val="000000"/>
                <w:kern w:val="0"/>
                <w:sz w:val="27"/>
                <w:szCs w:val="27"/>
              </w:rPr>
              <w:br/>
              <w:t xml:space="preserve">         2020年12月上旬，具体时间和地点面试时通知。 </w:t>
            </w:r>
          </w:p>
        </w:tc>
      </w:tr>
    </w:tbl>
    <w:p w:rsidR="0032723B" w:rsidRPr="0032723B" w:rsidRDefault="0032723B" w:rsidP="0032723B">
      <w:pPr>
        <w:widowControl/>
        <w:spacing w:before="100" w:beforeAutospacing="1" w:after="100" w:afterAutospacing="1"/>
        <w:jc w:val="left"/>
        <w:rPr>
          <w:rFonts w:ascii="微软雅黑" w:eastAsia="微软雅黑" w:hAnsi="微软雅黑" w:cs="宋体"/>
          <w:color w:val="000000"/>
          <w:kern w:val="0"/>
          <w:sz w:val="27"/>
          <w:szCs w:val="27"/>
        </w:rPr>
      </w:pPr>
      <w:r w:rsidRPr="0032723B">
        <w:rPr>
          <w:rFonts w:ascii="微软雅黑" w:eastAsia="微软雅黑" w:hAnsi="微软雅黑" w:cs="宋体" w:hint="eastAsia"/>
          <w:color w:val="000000"/>
          <w:kern w:val="0"/>
          <w:sz w:val="27"/>
          <w:szCs w:val="27"/>
        </w:rPr>
        <w:lastRenderedPageBreak/>
        <w:t> </w:t>
      </w:r>
    </w:p>
    <w:p w:rsidR="00FC2E60" w:rsidRPr="0032723B" w:rsidRDefault="00FC2E60" w:rsidP="0032723B"/>
    <w:sectPr w:rsidR="00FC2E60" w:rsidRPr="00327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18"/>
    <w:rsid w:val="0032723B"/>
    <w:rsid w:val="003D1718"/>
    <w:rsid w:val="00D5239B"/>
    <w:rsid w:val="00D5462D"/>
    <w:rsid w:val="00FC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17"/>
    <w:basedOn w:val="a0"/>
    <w:rsid w:val="00D5462D"/>
  </w:style>
  <w:style w:type="character" w:customStyle="1" w:styleId="16">
    <w:name w:val="16"/>
    <w:basedOn w:val="a0"/>
    <w:rsid w:val="00D5462D"/>
  </w:style>
  <w:style w:type="character" w:styleId="a3">
    <w:name w:val="Strong"/>
    <w:basedOn w:val="a0"/>
    <w:uiPriority w:val="22"/>
    <w:qFormat/>
    <w:rsid w:val="00D5239B"/>
    <w:rPr>
      <w:b/>
      <w:bCs/>
    </w:rPr>
  </w:style>
  <w:style w:type="paragraph" w:styleId="a4">
    <w:name w:val="Normal (Web)"/>
    <w:basedOn w:val="a"/>
    <w:uiPriority w:val="99"/>
    <w:unhideWhenUsed/>
    <w:rsid w:val="00D5239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17"/>
    <w:basedOn w:val="a0"/>
    <w:rsid w:val="00D5462D"/>
  </w:style>
  <w:style w:type="character" w:customStyle="1" w:styleId="16">
    <w:name w:val="16"/>
    <w:basedOn w:val="a0"/>
    <w:rsid w:val="00D5462D"/>
  </w:style>
  <w:style w:type="character" w:styleId="a3">
    <w:name w:val="Strong"/>
    <w:basedOn w:val="a0"/>
    <w:uiPriority w:val="22"/>
    <w:qFormat/>
    <w:rsid w:val="00D5239B"/>
    <w:rPr>
      <w:b/>
      <w:bCs/>
    </w:rPr>
  </w:style>
  <w:style w:type="paragraph" w:styleId="a4">
    <w:name w:val="Normal (Web)"/>
    <w:basedOn w:val="a"/>
    <w:uiPriority w:val="99"/>
    <w:unhideWhenUsed/>
    <w:rsid w:val="00D523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0979">
      <w:bodyDiv w:val="1"/>
      <w:marLeft w:val="0"/>
      <w:marRight w:val="0"/>
      <w:marTop w:val="0"/>
      <w:marBottom w:val="0"/>
      <w:divBdr>
        <w:top w:val="none" w:sz="0" w:space="0" w:color="auto"/>
        <w:left w:val="none" w:sz="0" w:space="0" w:color="auto"/>
        <w:bottom w:val="none" w:sz="0" w:space="0" w:color="auto"/>
        <w:right w:val="none" w:sz="0" w:space="0" w:color="auto"/>
      </w:divBdr>
    </w:div>
    <w:div w:id="1011906863">
      <w:bodyDiv w:val="1"/>
      <w:marLeft w:val="0"/>
      <w:marRight w:val="0"/>
      <w:marTop w:val="0"/>
      <w:marBottom w:val="0"/>
      <w:divBdr>
        <w:top w:val="none" w:sz="0" w:space="0" w:color="auto"/>
        <w:left w:val="none" w:sz="0" w:space="0" w:color="auto"/>
        <w:bottom w:val="none" w:sz="0" w:space="0" w:color="auto"/>
        <w:right w:val="none" w:sz="0" w:space="0" w:color="auto"/>
      </w:divBdr>
    </w:div>
    <w:div w:id="18152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1046</Characters>
  <Application>Microsoft Office Word</Application>
  <DocSecurity>0</DocSecurity>
  <Lines>8</Lines>
  <Paragraphs>2</Paragraphs>
  <ScaleCrop>false</ScaleCrop>
  <Company>微软中国</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2020-11-14T01:31:00Z</dcterms:created>
  <dcterms:modified xsi:type="dcterms:W3CDTF">2020-11-14T01:31:00Z</dcterms:modified>
</cp:coreProperties>
</file>