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val="en-US" w:eastAsia="zh-CN"/>
        </w:rPr>
        <w:t>汶川县住房和城乡建设局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  <w:t>招聘报名表</w:t>
      </w:r>
    </w:p>
    <w:tbl>
      <w:tblPr>
        <w:tblStyle w:val="3"/>
        <w:tblW w:w="930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536"/>
        <w:gridCol w:w="503"/>
        <w:gridCol w:w="282"/>
        <w:gridCol w:w="303"/>
        <w:gridCol w:w="564"/>
        <w:gridCol w:w="337"/>
        <w:gridCol w:w="1183"/>
        <w:gridCol w:w="133"/>
        <w:gridCol w:w="986"/>
        <w:gridCol w:w="200"/>
        <w:gridCol w:w="784"/>
        <w:gridCol w:w="100"/>
        <w:gridCol w:w="589"/>
        <w:gridCol w:w="1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姓  名</w:t>
            </w:r>
          </w:p>
        </w:tc>
        <w:tc>
          <w:tcPr>
            <w:tcW w:w="10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性别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民族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籍  贯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报名岗位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婚姻状况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全日制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在  职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身份证号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联系电话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资格证书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邮 箱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28"/>
                <w:szCs w:val="28"/>
              </w:rPr>
              <w:t>个人爱好特长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aps w:val="0"/>
                <w:spacing w:val="0"/>
                <w:sz w:val="28"/>
                <w:szCs w:val="28"/>
                <w:lang w:val="en-US" w:eastAsia="zh-CN"/>
              </w:rPr>
              <w:t>学习</w:t>
            </w: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28"/>
                <w:szCs w:val="28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24"/>
                <w:szCs w:val="24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92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政治  面貌</w:t>
            </w:r>
          </w:p>
        </w:tc>
        <w:tc>
          <w:tcPr>
            <w:tcW w:w="26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3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工作业绩及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获奖情况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（可附页）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6522"/>
    <w:rsid w:val="005D7A6B"/>
    <w:rsid w:val="1578482A"/>
    <w:rsid w:val="236F2D32"/>
    <w:rsid w:val="28BB6AE1"/>
    <w:rsid w:val="2F306522"/>
    <w:rsid w:val="2F70701C"/>
    <w:rsid w:val="3D255D01"/>
    <w:rsid w:val="53A9352A"/>
    <w:rsid w:val="57403C9F"/>
    <w:rsid w:val="64BE49F7"/>
    <w:rsid w:val="6A391D58"/>
    <w:rsid w:val="75C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2020-09-02T07:15:00Z</dcterms:created>
  <dc:creator>Administrator</dc:creator>
  <cp:lastModifiedBy>admin</cp:lastModifiedBy>
  <dcterms:modified xsi:type="dcterms:W3CDTF">2020-11-19T01:46:29Z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