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left"/>
        <w:rPr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附件1: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center"/>
        <w:rPr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龙里县</w:t>
      </w: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</w:rPr>
        <w:t>人民医院招聘“备案制”管理人员报名表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1100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66"/>
        <w:gridCol w:w="16"/>
        <w:gridCol w:w="29"/>
        <w:gridCol w:w="19"/>
        <w:gridCol w:w="2885"/>
        <w:gridCol w:w="72"/>
        <w:gridCol w:w="2563"/>
        <w:gridCol w:w="451"/>
        <w:gridCol w:w="398"/>
        <w:gridCol w:w="398"/>
        <w:gridCol w:w="191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姓名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性别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出生年月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一寸照片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籍贯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民族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毕业院校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毕业时间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现户口所在地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家庭详细住址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身份证号码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现工作单位</w:t>
            </w:r>
          </w:p>
        </w:tc>
        <w:tc>
          <w:tcPr>
            <w:tcW w:w="0" w:type="auto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职 务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何时取得何种何级别执业资格证书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是否符合报考岗位所要求的资格条件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招聘岗位及代码</w:t>
            </w:r>
          </w:p>
        </w:tc>
        <w:tc>
          <w:tcPr>
            <w:tcW w:w="0" w:type="auto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本人联系电话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手机：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座机：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其他联系方式（父母或亲友姓名、单位电话）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（从大学开始连续填写至今）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0" w:type="auto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 w:firstLine="144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以上信息均为真实情况，若有虚假、遗漏、错误，责任自负。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　　　　　　　　　　　　　　考生（签名）：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报名资格初审意见</w:t>
            </w:r>
          </w:p>
        </w:tc>
        <w:tc>
          <w:tcPr>
            <w:tcW w:w="0" w:type="auto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         年   月   日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报名资格复审意见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复核人（签名）：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both"/>
            </w:pPr>
            <w:r>
              <w:rPr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           年   月   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粘贴照片1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粘贴照片2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粘贴照片3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粘贴照片4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left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附件2: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left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1100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455"/>
        <w:gridCol w:w="674"/>
        <w:gridCol w:w="890"/>
        <w:gridCol w:w="455"/>
        <w:gridCol w:w="781"/>
        <w:gridCol w:w="901"/>
        <w:gridCol w:w="607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0" w:type="auto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ascii="方正小标宋简体" w:hAnsi="方正小标宋简体" w:eastAsia="方正小标宋简体" w:cs="方正小标宋简体"/>
                <w:sz w:val="26"/>
                <w:szCs w:val="26"/>
                <w:bdr w:val="none" w:color="auto" w:sz="0" w:space="0"/>
              </w:rPr>
              <w:t>龙里县人民医院202</w:t>
            </w:r>
            <w:r>
              <w:rPr>
                <w:rFonts w:hint="default" w:ascii="方正小标宋简体" w:hAnsi="方正小标宋简体" w:eastAsia="方正小标宋简体" w:cs="方正小标宋简体"/>
                <w:sz w:val="26"/>
                <w:szCs w:val="26"/>
                <w:bdr w:val="none" w:color="auto" w:sz="0" w:space="0"/>
              </w:rPr>
              <w:t>1年第一次公开招聘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sz w:val="26"/>
                <w:szCs w:val="26"/>
                <w:bdr w:val="none" w:color="auto" w:sz="0" w:space="0"/>
              </w:rPr>
              <w:t>“备案制”管理人员招聘计划表（面向院内）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招聘岗位类型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招聘岗位简介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从事临床医学工作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2.具有执业医师资格证。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从事临床儿科工作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Calibri" w:hAnsi="Calibri" w:cs="Calibri"/>
                <w:sz w:val="12"/>
                <w:szCs w:val="12"/>
                <w:bdr w:val="none" w:color="auto" w:sz="0" w:space="0"/>
              </w:rPr>
              <w:t>1. 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2.具有执业医师资格证优先。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3.被录取后，需从事儿科工作。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从事床检验工作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医学检验学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1.年龄不超过 35 周岁（以应聘之日起计算），具有中级职称的，可放宽到 40 周岁，具有高级职称的，可放宽到 45 周岁；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2.具有检验师资格证。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04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从事药学工作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药学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1.年龄不超过 35 周岁（以应聘之日起计算），具有中级职称的，可放宽到 40 周岁，具有高级职称的，可放宽到 45 周岁。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2.具有相关药剂师资格证。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从事护理工作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大专以上学历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护理学（含助产）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1.年龄不超过 35 周岁（以应聘之日起计算），具有中级职称的，可放宽到 40 周岁；具有高级职称的，可放宽到 45 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2.具有护理专业本科学历者，须在本院工作满3年以上；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3.具有护理专业大专学历者，须在本院工作满5年以上；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4.具备1-3项，经医院派出进修专科护士，凭结业证，总分加1分；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5.具备1-3项，取得贵州省专科护士培训基地授予的专科护士证者，凭证书原件总分加2分；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73" w:lineRule="atLeast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both"/>
        <w:rPr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259" w:lineRule="atLeast"/>
        <w:ind w:left="0" w:right="0"/>
        <w:jc w:val="both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 </w:t>
      </w:r>
    </w:p>
    <w:tbl>
      <w:tblPr>
        <w:tblW w:w="11007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DDDDD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488"/>
        <w:gridCol w:w="729"/>
        <w:gridCol w:w="966"/>
        <w:gridCol w:w="488"/>
        <w:gridCol w:w="729"/>
        <w:gridCol w:w="1326"/>
        <w:gridCol w:w="5436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0" w:type="auto"/>
            <w:gridSpan w:val="8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方正小标宋简体" w:hAnsi="方正小标宋简体" w:eastAsia="方正小标宋简体" w:cs="方正小标宋简体"/>
                <w:sz w:val="26"/>
                <w:szCs w:val="26"/>
                <w:bdr w:val="none" w:color="auto" w:sz="0" w:space="0"/>
              </w:rPr>
              <w:t>                                  龙里县人民医院2021年第一次公开招聘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方正小标宋简体" w:hAnsi="方正小标宋简体" w:eastAsia="方正小标宋简体" w:cs="方正小标宋简体"/>
                <w:sz w:val="26"/>
                <w:szCs w:val="26"/>
                <w:bdr w:val="none" w:color="auto" w:sz="0" w:space="0"/>
              </w:rPr>
              <w:t>                               “备案制”管理人员招聘计划表（面向社会）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招聘单位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岗位代码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招聘岗位类型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招聘岗位简介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招聘人数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学历学位要求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专业要求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b/>
                <w:sz w:val="12"/>
                <w:szCs w:val="12"/>
                <w:bdr w:val="none" w:color="auto" w:sz="0" w:space="0"/>
              </w:rPr>
              <w:t>其它招聘条件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龙里县人民医院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从事临床医学工作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临床医学专业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1.年龄不超过 35 周岁，具有中级职称的，可放宽到 40 周岁；具有高级职称的，可放宽到 45 周岁；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2.具有执业医师资格证；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3.报考急诊、儿科、传染科、康复医学可放宽到大专学历。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3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专业技术岗位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从事影像工作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医学影像学专业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cs="Calibri"/>
                <w:sz w:val="12"/>
                <w:szCs w:val="12"/>
                <w:bdr w:val="none" w:color="auto" w:sz="0" w:space="0"/>
              </w:rPr>
              <w:t>1. 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年龄不超过 35 周岁，具有中级职称的，可放宽到 40 周岁；具有高级职称的，可放宽到 45 周岁。</w:t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2.具有执业医师资格证。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03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管理岗位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从事财务工作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会计、财务管理相关专业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1.年龄不超过 35 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sz w:val="12"/>
                <w:szCs w:val="12"/>
                <w:bdr w:val="none" w:color="auto" w:sz="0" w:space="0"/>
              </w:rPr>
              <w:t>2.具有中级资格证的在同等条件下优先。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DDDDD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0" w:type="auto"/>
            <w:tcBorders>
              <w:top w:val="nil"/>
              <w:left w:val="single" w:color="000000" w:sz="2" w:space="0"/>
              <w:bottom w:val="nil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240" w:beforeAutospacing="0" w:after="0" w:afterAutospacing="0" w:line="360" w:lineRule="atLeast"/>
        <w:ind w:left="0" w:right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972682"/>
    <w:rsid w:val="3297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2021-02-26T09:36:00Z</dcterms:created>
  <dc:creator>ぺ灬cc果冻ル</dc:creator>
  <cp:lastModifiedBy>ぺ灬cc果冻ル</cp:lastModifiedBy>
  <dcterms:modified xsi:type="dcterms:W3CDTF">2021-02-26T09:36:28Z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