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atLeast"/>
        <w:ind w:left="0" w:right="0"/>
        <w:jc w:val="left"/>
      </w:pPr>
      <w:r>
        <w:rPr>
          <w:rFonts w:hint="eastAsia" w:ascii="宋体" w:hAnsi="宋体" w:eastAsia="宋体" w:cs="宋体"/>
          <w:i w:val="0"/>
          <w:caps w:val="0"/>
          <w:color w:val="000000"/>
          <w:spacing w:val="0"/>
          <w:kern w:val="0"/>
          <w:sz w:val="32"/>
          <w:szCs w:val="32"/>
          <w:shd w:val="clear" w:fill="FFFFFF"/>
          <w:lang w:val="en-US" w:eastAsia="zh-CN" w:bidi="ar"/>
        </w:rPr>
        <w:t>附件1：</w:t>
      </w:r>
    </w:p>
    <w:p>
      <w:pPr>
        <w:keepNext w:val="0"/>
        <w:keepLines w:val="0"/>
        <w:widowControl/>
        <w:suppressLineNumbers w:val="0"/>
        <w:spacing w:before="313" w:beforeAutospacing="0" w:after="0" w:afterAutospacing="0" w:line="560" w:lineRule="atLeast"/>
        <w:ind w:left="0" w:right="0" w:firstLine="641"/>
        <w:jc w:val="center"/>
      </w:pPr>
      <w:r>
        <w:rPr>
          <w:rFonts w:ascii="方正小标宋简体" w:hAnsi="方正小标宋简体" w:eastAsia="方正小标宋简体" w:cs="方正小标宋简体"/>
          <w:i w:val="0"/>
          <w:caps w:val="0"/>
          <w:color w:val="000000"/>
          <w:spacing w:val="0"/>
          <w:kern w:val="0"/>
          <w:sz w:val="40"/>
          <w:szCs w:val="40"/>
          <w:shd w:val="clear" w:fill="FFFFFF"/>
          <w:lang w:val="en-US" w:eastAsia="zh-CN" w:bidi="ar"/>
        </w:rPr>
        <w:t>2021年聊城市技师学院公开引进优秀教师</w:t>
      </w:r>
    </w:p>
    <w:p>
      <w:pPr>
        <w:keepNext w:val="0"/>
        <w:keepLines w:val="0"/>
        <w:widowControl/>
        <w:suppressLineNumbers w:val="0"/>
        <w:spacing w:before="313" w:beforeAutospacing="0" w:after="0" w:afterAutospacing="0" w:line="560" w:lineRule="atLeast"/>
        <w:ind w:left="0" w:right="0" w:firstLine="641"/>
        <w:jc w:val="center"/>
      </w:pPr>
      <w:r>
        <w:rPr>
          <w:rFonts w:hint="default" w:ascii="方正小标宋简体" w:hAnsi="方正小标宋简体" w:eastAsia="方正小标宋简体" w:cs="方正小标宋简体"/>
          <w:i w:val="0"/>
          <w:caps w:val="0"/>
          <w:color w:val="000000"/>
          <w:spacing w:val="0"/>
          <w:kern w:val="0"/>
          <w:sz w:val="40"/>
          <w:szCs w:val="40"/>
          <w:shd w:val="clear" w:fill="FFFFFF"/>
          <w:lang w:val="en-US" w:eastAsia="zh-CN" w:bidi="ar"/>
        </w:rPr>
        <w:t>应聘注意事项</w:t>
      </w:r>
    </w:p>
    <w:p>
      <w:pPr>
        <w:keepNext w:val="0"/>
        <w:keepLines w:val="0"/>
        <w:widowControl/>
        <w:suppressLineNumbers w:val="0"/>
        <w:spacing w:before="313" w:beforeAutospacing="0" w:after="0" w:afterAutospacing="0" w:line="560" w:lineRule="atLeast"/>
        <w:ind w:left="0" w:right="0" w:firstLine="641"/>
        <w:jc w:val="left"/>
      </w:pPr>
      <w:r>
        <w:rPr>
          <w:rFonts w:ascii="仿宋_GB2312" w:hAnsi="微软雅黑" w:eastAsia="仿宋_GB2312" w:cs="仿宋_GB2312"/>
          <w:b/>
          <w:i w:val="0"/>
          <w:caps w:val="0"/>
          <w:color w:val="000000"/>
          <w:spacing w:val="0"/>
          <w:kern w:val="0"/>
          <w:sz w:val="32"/>
          <w:szCs w:val="32"/>
          <w:shd w:val="clear" w:fill="FFFFFF"/>
          <w:lang w:val="en-US" w:eastAsia="zh-CN" w:bidi="ar"/>
        </w:rPr>
        <w:t>1.哪些人员可以应聘？</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按照事业单位公开招聘的相关规定，凡符合《2021年聊城市技师学院公开引进优秀教师公告》（以下简称《公告》）规定的条件及引进岗位资格条件者，均可应聘。</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2.哪些人员不能应聘？</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（1）曾受过刑事处罚和被开除公职的，在校期间受过院系级以上处分的，机关企事业单位工作人员受党纪政纪处分的。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（2）在各级公务员和企事业单位招考（聘）中被招考（聘）主管部门认定有舞弊等严重违反考录纪律行为的。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（3）现役军人、在读的非应届毕业生，在读非应届毕业生也不得以已取得的学历作为条件报名。</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（4）有恶意失信行为被依法纳入失信人员名单尚未撤销的。</w:t>
      </w:r>
    </w:p>
    <w:p>
      <w:pPr>
        <w:keepNext w:val="0"/>
        <w:keepLines w:val="0"/>
        <w:widowControl/>
        <w:suppressLineNumbers w:val="0"/>
        <w:spacing w:before="0" w:beforeAutospacing="0" w:after="0" w:afterAutospacing="0" w:line="560" w:lineRule="atLeast"/>
        <w:ind w:left="0" w:right="0" w:firstLine="700"/>
        <w:jc w:val="left"/>
      </w:pPr>
      <w:r>
        <w:rPr>
          <w:rFonts w:hint="default" w:ascii="仿宋_GB2312" w:hAnsi="微软雅黑" w:eastAsia="仿宋_GB2312" w:cs="仿宋_GB2312"/>
          <w:i w:val="0"/>
          <w:caps w:val="0"/>
          <w:color w:val="000000"/>
          <w:spacing w:val="15"/>
          <w:kern w:val="0"/>
          <w:sz w:val="32"/>
          <w:szCs w:val="32"/>
          <w:shd w:val="clear" w:fill="FFFFFF"/>
          <w:lang w:val="en-US" w:eastAsia="zh-CN" w:bidi="ar"/>
        </w:rPr>
        <w:t>（5）按照国家、省有关规定，到定向单位（岗位）工作未满最低服务年限或尚在任职试用期内的。</w:t>
      </w:r>
    </w:p>
    <w:p>
      <w:pPr>
        <w:keepNext w:val="0"/>
        <w:keepLines w:val="0"/>
        <w:widowControl/>
        <w:suppressLineNumbers w:val="0"/>
        <w:spacing w:before="0" w:beforeAutospacing="0" w:after="0" w:afterAutospacing="0" w:line="560" w:lineRule="atLeast"/>
        <w:ind w:left="0" w:right="0" w:firstLine="700"/>
        <w:jc w:val="left"/>
      </w:pPr>
      <w:r>
        <w:rPr>
          <w:rFonts w:hint="default" w:ascii="仿宋_GB2312" w:hAnsi="微软雅黑" w:eastAsia="仿宋_GB2312" w:cs="仿宋_GB2312"/>
          <w:i w:val="0"/>
          <w:caps w:val="0"/>
          <w:color w:val="000000"/>
          <w:spacing w:val="15"/>
          <w:kern w:val="0"/>
          <w:sz w:val="32"/>
          <w:szCs w:val="32"/>
          <w:shd w:val="clear" w:fill="FFFFFF"/>
          <w:lang w:val="en-US" w:eastAsia="zh-CN" w:bidi="ar"/>
        </w:rPr>
        <w:t>（6）</w:t>
      </w:r>
      <w:r>
        <w:rPr>
          <w:rFonts w:hint="default" w:ascii="仿宋_GB2312" w:hAnsi="微软雅黑" w:eastAsia="仿宋_GB2312" w:cs="仿宋_GB2312"/>
          <w:i w:val="0"/>
          <w:caps w:val="0"/>
          <w:color w:val="000000"/>
          <w:spacing w:val="0"/>
          <w:kern w:val="0"/>
          <w:sz w:val="32"/>
          <w:szCs w:val="32"/>
          <w:shd w:val="clear" w:fill="FFFFFF"/>
          <w:lang w:val="en-US" w:eastAsia="zh-CN" w:bidi="ar"/>
        </w:rPr>
        <w:t>报名人员不得报考与本人有应回避关系的岗位。</w:t>
      </w:r>
    </w:p>
    <w:p>
      <w:pPr>
        <w:keepNext w:val="0"/>
        <w:keepLines w:val="0"/>
        <w:widowControl/>
        <w:suppressLineNumbers w:val="0"/>
        <w:spacing w:before="0" w:beforeAutospacing="0" w:after="0" w:afterAutospacing="0" w:line="560" w:lineRule="atLeast"/>
        <w:ind w:left="0" w:right="0" w:firstLine="700"/>
        <w:jc w:val="left"/>
      </w:pPr>
      <w:r>
        <w:rPr>
          <w:rFonts w:hint="default" w:ascii="仿宋_GB2312" w:hAnsi="微软雅黑" w:eastAsia="仿宋_GB2312" w:cs="仿宋_GB2312"/>
          <w:i w:val="0"/>
          <w:caps w:val="0"/>
          <w:color w:val="000000"/>
          <w:spacing w:val="15"/>
          <w:kern w:val="0"/>
          <w:sz w:val="32"/>
          <w:szCs w:val="32"/>
          <w:shd w:val="clear" w:fill="FFFFFF"/>
          <w:lang w:val="en-US" w:eastAsia="zh-CN" w:bidi="ar"/>
        </w:rPr>
        <w:t>（7）其他有关法律法规政策规定不得聘用的。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在职人员应聘的，须经所在单位或主管部门同意。</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3.如何理解“应回避关系人员”？</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根据《事业单位人事管理回避规定》（人社部规〔2019〕1号），凡与引进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4.对学历学位及相关证书的界定及要求？</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应聘人员须在2021年8月5日前取得满足应聘岗位要求的国家承认的学历证书和学位证书。不能按时取得学历、学位及相关证书的，不予聘用。</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5.如何界定应聘人员所学专业？</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以应聘人员所获毕业证书上注明的专业为准，应聘人员毕业证书上注明的专业名称应与应聘岗位所要求的专业名称完全一致。</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6.报考人员在网上提供的照片有什么要求？</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报考人员在网上报名时提供的照片，必须是1寸近期同底版免冠照片，并且与资格审查时所提交的照片同一底版。</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7.取得预备技师职业资格的高级技校或技师学院全日制毕业生是否可以报考？应具备哪些条件？</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根据鲁人社规〔2017〕21号“取得高级工、预备技师职业资格的高级技校或技师学院全日制毕业生，分别按照全日制高职（大专）、本科毕业生应聘符合条件的岗位。”之规定，取得预备技师职业资格的高级技校或技师学院全日制毕业生，可以报考相应本科岗位，但应同时具备相应条件。</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8.报名时，未能在规定时间内提交齐全指定材料，可否延期补交有关材料？</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（1）报名时间截止时提交材料不全的，须在审核截止时间前提交齐全所有资料。</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（2）未在规定时间内提交有关材料、证明的，视为放弃。经审查不具备报考条件的，取消其应聘资格。</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9.应聘人员是否可以改报其他岗位？</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（1）应聘人员在引进单位资格审核前可更改报考岗位。</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（2）没有通过引进单位资格审查的应聘人员，在报名时间截止前可改报该单位的其他岗位。</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（3）通过资格审查的应聘人员，系统自动禁止该应聘人员改报其他岗位。</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10.引进条件中“工作经历”起始时间如何界定？工作经历时间如何计算？</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应在国家教育行政部门同意设立的普通高中担任相应科目的教师职务，工作经历的起始时间自工作协议约定的并缴纳社会保险的起始时间算起；需提交原工作单位聘用合同或劳动合同及社会保险参保缴费凭证；需提供相关任职岗位工作经历证明。</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工作经历时间的计算方法是：截止到2021年8月5日，应聘人员的工作时间足年足月累计。高校毕业生在校期间的社会实践、实习、兼职等不作为工作经历。</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11.对引进岗位资格条件有疑问如何咨询？</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对引进岗位资格条件和其他内容有疑问的，请与学校直接联系，联系电话：0635-8503056。</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12.填报相关表格、信息时需注意什么？</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应聘人员要仔细阅读《公告》及本须知内容，填报的相关表格、信息等必须真实、全面、准确。主要信息填报不实的，按弄虚作假处理；因信息填报不全、错误等导致未通过引进单位资格审查的，责任由应聘人员自负。</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13.违纪违规及存在不诚信情形的应聘人员如何处理？</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应聘人员要严格遵守招聘的相关政策规定，遵从学校的统一安排，其在应聘期间的表现，将作为引进考察的重要内容之一。</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在应聘期间出现如下情形的，即被认定存在违纪违规及不诚信情形，学校将不予以聘用，并按照有关规定处理。一是在报名环节，考生恶意注册报名信息、扰乱报名秩序，虚报、隐瞒有关情况以骗取考试资格或获取“练手”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面试、考察、体检、公示、备案等环节后又提出放弃报考职位等；五是国家、省市有关文件规定的其他违纪违规及不诚信情形。</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对违反引进纪律的应聘人员，学校按照《事业单位公开招聘违纪违规行为处理规定》（中华人民共和国人力资源和社会保障部令第35号）处理，对引进工作中存在不诚信情形的应聘人员，纳入事业单位公开招聘违纪违规与诚信档案库。</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14.考生还需注意哪些问题？</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符合条件的应聘人员应在规定时间内尽早报名，避免造成网络拥堵而错过报名时间。应聘人员在整个报考期间要及时了解引进网站发布的最新信息，不要因错过重要信息而影响考试聘用。</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考生在网上报名时填写的手机号码请务必核实准确，整个应聘过程中，请不要更换手机号码并且要保持手机畅通。因考生个人原因导致通讯不畅所造成的不利后果，由考生自负。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773E5"/>
    <w:rsid w:val="107C567C"/>
    <w:rsid w:val="10C1051B"/>
    <w:rsid w:val="1812565D"/>
    <w:rsid w:val="195457CD"/>
    <w:rsid w:val="24883F9D"/>
    <w:rsid w:val="27455139"/>
    <w:rsid w:val="30965B62"/>
    <w:rsid w:val="38B76DBA"/>
    <w:rsid w:val="3D5773E5"/>
    <w:rsid w:val="3D9C069A"/>
    <w:rsid w:val="41DA383E"/>
    <w:rsid w:val="467A7A76"/>
    <w:rsid w:val="4C701CF7"/>
    <w:rsid w:val="4EF3463C"/>
    <w:rsid w:val="5C3328FB"/>
    <w:rsid w:val="62322844"/>
    <w:rsid w:val="63976F0B"/>
    <w:rsid w:val="70B365B3"/>
    <w:rsid w:val="7ED158D2"/>
    <w:rsid w:val="7EF30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2021-07-27T01:38:00Z</dcterms:created>
  <dc:creator>Administrator</dc:creator>
  <cp:lastModifiedBy>Administrator</cp:lastModifiedBy>
  <dcterms:modified xsi:type="dcterms:W3CDTF">2021-07-27T06:49:25Z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