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textAlignment w:val="baseline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附件1：</w:t>
      </w:r>
    </w:p>
    <w:p>
      <w:pPr>
        <w:spacing w:line="400" w:lineRule="exact"/>
        <w:textAlignment w:val="baseline"/>
        <w:rPr>
          <w:rFonts w:ascii="仿宋_GB2312" w:hAnsi="宋体" w:eastAsia="仿宋_GB2312"/>
          <w:sz w:val="32"/>
          <w:szCs w:val="32"/>
        </w:rPr>
      </w:pPr>
    </w:p>
    <w:p>
      <w:pPr>
        <w:pStyle w:val="2"/>
        <w:widowControl/>
        <w:spacing w:beforeAutospacing="0" w:afterAutospacing="0"/>
        <w:ind w:firstLine="420"/>
      </w:pPr>
    </w:p>
    <w:p>
      <w:pPr>
        <w:jc w:val="center"/>
        <w:rPr>
          <w:rFonts w:ascii="方正小标宋简体" w:eastAsia="方正小标宋简体"/>
          <w:spacing w:val="-20"/>
          <w:sz w:val="36"/>
          <w:szCs w:val="36"/>
        </w:rPr>
      </w:pPr>
      <w:r>
        <w:rPr>
          <w:rFonts w:hint="eastAsia" w:ascii="方正小标宋简体" w:eastAsia="方正小标宋简体"/>
          <w:spacing w:val="-20"/>
          <w:sz w:val="36"/>
          <w:szCs w:val="36"/>
        </w:rPr>
        <w:t>岱山医疗健康集团衢山院区</w:t>
      </w:r>
    </w:p>
    <w:p>
      <w:pPr>
        <w:jc w:val="center"/>
        <w:rPr>
          <w:rFonts w:ascii="方正小标宋简体" w:eastAsia="方正小标宋简体"/>
          <w:spacing w:val="-20"/>
          <w:sz w:val="36"/>
          <w:szCs w:val="36"/>
        </w:rPr>
      </w:pPr>
      <w:r>
        <w:rPr>
          <w:rFonts w:hint="eastAsia" w:ascii="方正小标宋简体" w:eastAsia="方正小标宋简体"/>
          <w:spacing w:val="-20"/>
          <w:sz w:val="36"/>
          <w:szCs w:val="36"/>
        </w:rPr>
        <w:t>公开招聘药剂、检验岗位专业人员招聘岗位一览表</w:t>
      </w:r>
    </w:p>
    <w:tbl>
      <w:tblPr>
        <w:tblStyle w:val="3"/>
        <w:tblW w:w="883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1562"/>
        <w:gridCol w:w="1562"/>
        <w:gridCol w:w="635"/>
        <w:gridCol w:w="1608"/>
        <w:gridCol w:w="1473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exac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序号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招聘单位名称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ascii="仿宋" w:hAnsi="仿宋" w:eastAsia="仿宋" w:cs="Times New Roman"/>
                <w:b/>
                <w:sz w:val="24"/>
              </w:rPr>
              <w:t>岗位名称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ascii="仿宋" w:hAnsi="仿宋" w:eastAsia="仿宋" w:cs="Times New Roman"/>
                <w:b/>
                <w:sz w:val="24"/>
              </w:rPr>
              <w:t>人数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所学</w:t>
            </w:r>
            <w:r>
              <w:rPr>
                <w:rFonts w:ascii="仿宋" w:hAnsi="仿宋" w:eastAsia="仿宋" w:cs="Times New Roman"/>
                <w:b/>
                <w:sz w:val="24"/>
              </w:rPr>
              <w:t>专业</w:t>
            </w:r>
            <w:r>
              <w:rPr>
                <w:rFonts w:hint="eastAsia" w:ascii="仿宋" w:hAnsi="仿宋" w:eastAsia="仿宋" w:cs="Times New Roman"/>
                <w:b/>
                <w:sz w:val="24"/>
              </w:rPr>
              <w:t>要求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ascii="仿宋" w:hAnsi="仿宋" w:eastAsia="仿宋" w:cs="Times New Roman"/>
                <w:b/>
                <w:sz w:val="24"/>
              </w:rPr>
              <w:t>学历</w:t>
            </w:r>
            <w:r>
              <w:rPr>
                <w:rFonts w:hint="eastAsia" w:ascii="仿宋" w:hAnsi="仿宋" w:eastAsia="仿宋" w:cs="Times New Roman"/>
                <w:b/>
                <w:sz w:val="24"/>
              </w:rPr>
              <w:t>要求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户籍要求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0" w:hRule="exac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1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岱山医疗健康集团衢山院区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药剂人员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2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临床药学、药学、中药学、应用药学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全日制大专及以上学历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exac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2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岱山医疗健康集团衢山院区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检验技术人员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2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医学检验、医学检验技术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全日制大专及以上学历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不限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2A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2021-09-02T07:32:23Z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F8D318BB506E40CDB05E6C2F1B09CE0A</vt:lpwstr>
  </property>
</Properties>
</file>