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56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768"/>
        <w:gridCol w:w="1092"/>
        <w:gridCol w:w="1776"/>
        <w:gridCol w:w="1176"/>
        <w:gridCol w:w="1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</w:rPr>
              <w:t>招聘岗位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招聘计划数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要求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专业要求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年龄要求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19"/>
                <w:szCs w:val="19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电子信息工程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硕士研究生及以上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信息与通信工程类、电子与通信工程类、电子科学与技术类、计算机科学与技术类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35周岁及以下（1985年  9月18日后出生）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入职后主要从事水域无线通信与网络（声、电磁、电、磁等）、水声信号处理、面向海洋环境监测的信息系统等相关的研发工作。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机电装备开发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硕士研究生及以上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机械工程类、动力工程及工程热物理类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35周岁及以下（1985年  9月18日后出生）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入职后主要从事非标自动化设备的设计、开发与调试。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经济战略研究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硕士研究生及以上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应用经济学类、管理科学与工程类、农林经济管理类、公共管理类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35周岁及以下（1985年 9月18日后出生）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</w:rPr>
              <w:t>入职后主要从事海洋经济发展战略、行业产业规划、社会政策、企业创新服务等相关研究。具有3年以上工作经历。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0994"/>
    <w:rsid w:val="11B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2021-09-18T10:39:00Z</dcterms:created>
  <dc:creator>张翠</dc:creator>
  <cp:lastModifiedBy>张翠</cp:lastModifiedBy>
  <dcterms:modified xsi:type="dcterms:W3CDTF">2021-09-18T10:40:16Z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