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宋体" w:eastAsia="黑体" w:cs="黑体"/>
          <w:b/>
          <w:color w:val="000000"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</w:p>
    <w:p>
      <w:pPr>
        <w:snapToGrid w:val="0"/>
        <w:ind w:firstLine="1996" w:firstLineChars="497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</w:rPr>
        <w:t>服务基层项目人员审核表</w:t>
      </w:r>
    </w:p>
    <w:tbl>
      <w:tblPr>
        <w:tblStyle w:val="2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Style w:val="4"/>
                <w:rFonts w:hint="eastAsia" w:cs="宋体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</w:t>
            </w:r>
            <w:r>
              <w:rPr>
                <w:rStyle w:val="4"/>
                <w:rFonts w:hint="eastAsia" w:cs="宋体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服务地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Style w:val="4"/>
                <w:rFonts w:hint="eastAsia" w:cs="宋体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日服务期满、未取得合格证书，需在“服务地审核意见”栏内填写服务地意见和县级主管部门同意报考意见，“派出单位意见”栏内需由省教育厅审核盖章。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日服务期满、未取得合格证书的，“服务地审核意见”栏内需服务单位和县级主管部门分别盖章，“派出单位意见”栏内需由山西团省委审核盖章。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日服务期满、未取得合格证书的，“服务地审核意见”栏内需服务单位和县级人社部门盖章，“派出单位意见”栏内需由省人社厅审核盖章。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日服务期满的未取得合格证书的，由服务地县级人社局和市农委审核盖章。</w:t>
            </w:r>
          </w:p>
        </w:tc>
      </w:tr>
    </w:tbl>
    <w:p>
      <w:bookmarkStart w:id="0" w:name="_GoBack"/>
      <w:bookmarkEnd w:id="0"/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454F0"/>
    <w:rsid w:val="55C45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2021-10-21T12:05:00Z</dcterms:created>
  <dc:creator>牧云</dc:creator>
  <cp:lastModifiedBy>牧云</cp:lastModifiedBy>
  <dcterms:modified xsi:type="dcterms:W3CDTF">2021-10-21T12:10:42Z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85D53C68971443F099F9DEA47AA9595D</vt:lpwstr>
  </property>
</Properties>
</file>