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2021年雨花区所属事业单位公开招聘（选调）工作人员</w:t>
      </w:r>
      <w:r>
        <w:rPr>
          <w:rFonts w:hint="eastAsia" w:ascii="Times New Roman" w:hAnsi="Times New Roman" w:eastAsia="方正小标宋简体"/>
          <w:bCs/>
          <w:color w:val="auto"/>
          <w:kern w:val="0"/>
          <w:sz w:val="44"/>
          <w:szCs w:val="44"/>
          <w:highlight w:val="none"/>
          <w:u w:val="none"/>
          <w:lang w:eastAsia="zh-CN"/>
        </w:rPr>
        <w:t>（第二批）</w:t>
      </w:r>
      <w:r>
        <w:rPr>
          <w:rFonts w:hint="eastAsia" w:ascii="方正小标宋简体" w:hAnsi="方正小标宋简体" w:eastAsia="方正小标宋简体" w:cs="方正小标宋简体"/>
          <w:color w:val="auto"/>
          <w:kern w:val="0"/>
          <w:sz w:val="44"/>
          <w:szCs w:val="44"/>
          <w:u w:val="none"/>
          <w:lang w:eastAsia="zh-CN"/>
        </w:rPr>
        <w:t>笔试新冠肺炎疫情防控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1</w:t>
      </w:r>
      <w:r>
        <w:rPr>
          <w:rFonts w:hint="eastAsia" w:ascii="Times New Roman" w:hAnsi="Times New Roman" w:eastAsia="仿宋_GB2312" w:cs="仿宋_GB2312"/>
          <w:i w:val="0"/>
          <w:caps w:val="0"/>
          <w:color w:val="auto"/>
          <w:spacing w:val="0"/>
          <w:sz w:val="32"/>
          <w:szCs w:val="32"/>
          <w:u w:val="none"/>
          <w:lang w:eastAsia="zh-CN"/>
        </w:rPr>
        <w:t>年雨花区所属事业单位公开招聘（选调）工作人员（第二批）笔试工作安全进行，请所有考生知悉理解并配合执行此次笔试防疫的措施和要求。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建议至少提前15天到达考点所在城市或湖南省境内其他低风险地区，自觉接受医学观察、健康管理和核酸检测。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二、所有考生应在首场考试考前48小时内进行新冠肺炎病毒核酸采样检测。建议考生在无禁忌的情况下按“应接尽接”原则，提前完成新冠疫苗接种。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三、有以下情形的考生，须提前电话报备：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1.笔试前21-28天（11月13日-20日）有境外或港台地区（不含澳门）旅居史的考生，须提供第一入境口岸的解除医学隔离观察证明（且入境时间不少于21天）；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2.笔试前14 天内（11月27日及以后日期）有国内疫情中高风险地区所在城市旅居史的考生；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3.笔试前14-21天内（11月20日-27日）被判为</w:t>
      </w:r>
      <w:r>
        <w:rPr>
          <w:rFonts w:hint="eastAsia" w:ascii="Times New Roman" w:hAnsi="Times New Roman" w:eastAsia="仿宋_GB2312" w:cs="仿宋_GB2312"/>
          <w:i w:val="0"/>
          <w:caps w:val="0"/>
          <w:color w:val="auto"/>
          <w:spacing w:val="0"/>
          <w:sz w:val="32"/>
          <w:szCs w:val="32"/>
          <w:u w:val="none"/>
          <w:lang w:eastAsia="zh-CN"/>
        </w:rPr>
        <w:t>新冠病毒感染者的密切接触者并提供解除医学隔离观察证明的考生；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4.湖南省居民健康码为黄码或通信大数据行程卡为黄色的考生。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以上人员均须于12月9日17:00前电话报备，经雨花区新型冠状病毒肺炎防控指挥部办公室评估通过的考生</w:t>
      </w:r>
      <w:r>
        <w:rPr>
          <w:rFonts w:hint="eastAsia" w:ascii="Times New Roman" w:hAnsi="Times New Roman" w:eastAsia="仿宋_GB2312" w:cs="仿宋_GB2312"/>
          <w:i w:val="0"/>
          <w:caps w:val="0"/>
          <w:color w:val="auto"/>
          <w:spacing w:val="0"/>
          <w:sz w:val="32"/>
          <w:szCs w:val="32"/>
          <w:u w:val="none"/>
          <w:lang w:eastAsia="zh-CN"/>
        </w:rPr>
        <w:t>将安排在备用考场考试。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四、提前打印好本人考前24小时内的健康码、通信大数据行程卡状态信息和彩色截图（包含个人相关信息和更新日期）以及考前48小时内新冠肺炎病毒核酸检测报告纸质版，确保打印的图片信息完整、清晰。</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防疫健康码及行程码为绿码、考前48小时内新冠肺炎病毒核酸检测为阴性、现场体温测量正常（＜37.3℃）、无新冠肺炎相关症状的考生，且无不得参加考试其他情形之列的考生，方可进入考点参加考试。每场次考试前，考生应至少提前1小时到达笔试考点。进入考点时应有序排队，保持1米以上间距，规范佩戴一次性医用口罩，主动出示准考证、身份证（不可用电子身份证代替）、健康码、通信大数据行程卡和核酸检测报告配合查验，接受体温测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六、以下人员不允许进入考点参加考试：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1.</w:t>
      </w:r>
      <w:r>
        <w:rPr>
          <w:rFonts w:hint="eastAsia" w:ascii="Times New Roman" w:hAnsi="Times New Roman" w:eastAsia="仿宋_GB2312" w:cs="仿宋_GB2312"/>
          <w:i w:val="0"/>
          <w:caps w:val="0"/>
          <w:color w:val="auto"/>
          <w:spacing w:val="0"/>
          <w:sz w:val="32"/>
          <w:szCs w:val="32"/>
          <w:u w:val="none"/>
          <w:lang w:eastAsia="zh-CN"/>
        </w:rPr>
        <w:t>无准考证、身份证，不能提供健康码、通信大数据行程卡、48小时内新冠肺炎病毒核酸检测阴性报告的；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2.</w:t>
      </w:r>
      <w:r>
        <w:rPr>
          <w:rFonts w:hint="eastAsia" w:ascii="Times New Roman" w:hAnsi="Times New Roman" w:eastAsia="仿宋_GB2312" w:cs="仿宋_GB2312"/>
          <w:i w:val="0"/>
          <w:caps w:val="0"/>
          <w:color w:val="auto"/>
          <w:spacing w:val="0"/>
          <w:sz w:val="32"/>
          <w:szCs w:val="32"/>
          <w:u w:val="none"/>
          <w:lang w:eastAsia="zh-CN"/>
        </w:rPr>
        <w:t>防疫健康码或行程码为红码的；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3.</w:t>
      </w:r>
      <w:r>
        <w:rPr>
          <w:rFonts w:hint="eastAsia" w:ascii="Times New Roman" w:hAnsi="Times New Roman"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4</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1</w:t>
      </w:r>
      <w:r>
        <w:rPr>
          <w:rFonts w:hint="eastAsia" w:ascii="Times New Roman" w:hAnsi="Times New Roman" w:eastAsia="仿宋_GB2312" w:cs="仿宋_GB2312"/>
          <w:i w:val="0"/>
          <w:caps w:val="0"/>
          <w:color w:val="auto"/>
          <w:spacing w:val="0"/>
          <w:sz w:val="32"/>
          <w:szCs w:val="32"/>
          <w:u w:val="none"/>
          <w:lang w:val="en-US" w:eastAsia="zh-CN"/>
        </w:rPr>
        <w:t>1</w:t>
      </w:r>
      <w:r>
        <w:rPr>
          <w:rFonts w:hint="eastAsia" w:ascii="Times New Roman" w:hAnsi="Times New Roman" w:eastAsia="仿宋_GB2312" w:cs="仿宋_GB2312"/>
          <w:i w:val="0"/>
          <w:caps w:val="0"/>
          <w:color w:val="auto"/>
          <w:spacing w:val="0"/>
          <w:sz w:val="32"/>
          <w:szCs w:val="32"/>
          <w:u w:val="none"/>
          <w:lang w:eastAsia="zh-CN"/>
        </w:rPr>
        <w:t>月</w:t>
      </w:r>
      <w:r>
        <w:rPr>
          <w:rFonts w:hint="eastAsia" w:ascii="Times New Roman" w:hAnsi="Times New Roman" w:eastAsia="仿宋_GB2312" w:cs="仿宋_GB2312"/>
          <w:i w:val="0"/>
          <w:caps w:val="0"/>
          <w:color w:val="auto"/>
          <w:spacing w:val="0"/>
          <w:sz w:val="32"/>
          <w:szCs w:val="32"/>
          <w:u w:val="none"/>
          <w:lang w:val="en-US" w:eastAsia="zh-CN"/>
        </w:rPr>
        <w:t>27</w:t>
      </w:r>
      <w:r>
        <w:rPr>
          <w:rFonts w:hint="eastAsia" w:ascii="Times New Roman" w:hAnsi="Times New Roman"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5.</w:t>
      </w:r>
      <w:r>
        <w:rPr>
          <w:rFonts w:hint="eastAsia" w:ascii="Times New Roman" w:hAnsi="Times New Roman" w:eastAsia="仿宋_GB2312" w:cs="仿宋_GB2312"/>
          <w:i w:val="0"/>
          <w:caps w:val="0"/>
          <w:color w:val="auto"/>
          <w:spacing w:val="0"/>
          <w:sz w:val="32"/>
          <w:szCs w:val="32"/>
          <w:u w:val="none"/>
          <w:lang w:eastAsia="zh-CN"/>
        </w:rPr>
        <w:t>11月27日以后被判定为新冠病毒感染者的密切接触者的密切接触者或者潜在密接者；</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7.笔试前14 天内（11月27日及以后日期）有国内疫情中高风险地区旅居史的考生</w:t>
      </w:r>
      <w:r>
        <w:rPr>
          <w:rFonts w:hint="eastAsia" w:ascii="Times New Roman" w:hAnsi="Times New Roman" w:eastAsia="仿宋_GB2312" w:cs="仿宋_GB2312"/>
          <w:color w:val="auto"/>
          <w:kern w:val="0"/>
          <w:sz w:val="32"/>
          <w:szCs w:val="32"/>
        </w:rPr>
        <w:t>(中高风险地区的认定以国务院官网发布的最新消息为准)</w:t>
      </w:r>
      <w:r>
        <w:rPr>
          <w:rFonts w:hint="eastAsia" w:ascii="Times New Roman" w:hAnsi="Times New Roman" w:eastAsia="仿宋_GB2312" w:cs="仿宋_GB2312"/>
          <w:color w:val="000000"/>
          <w:kern w:val="2"/>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有第三大点情形的考生，</w:t>
      </w:r>
      <w:r>
        <w:rPr>
          <w:rFonts w:hint="eastAsia" w:ascii="Times New Roman" w:hAnsi="Times New Roman" w:eastAsia="仿宋_GB2312" w:cs="仿宋_GB2312"/>
          <w:color w:val="000000"/>
          <w:kern w:val="2"/>
          <w:sz w:val="32"/>
          <w:szCs w:val="32"/>
          <w:lang w:val="en-US" w:eastAsia="zh-CN" w:bidi="ar-SA"/>
        </w:rPr>
        <w:t>无解除医学隔离观察证明（有境外或港台地区（不含澳门）旅居史的考生提供）、无核酸检测阴性报告、未提前报备、未通过评估的；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七、考试期间所有考生应注意个人防护，自备一次性医用口罩，除核验身份时按要求及时摘戴口罩外，进出考点及考试期间应当全程佩戴口罩。</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九、考试期间考生要自觉维护考试秩序，服从现场工作人员安排管理。考试结束后按监考员的指令有序离场，不得拥挤，保持人员间距。</w:t>
      </w:r>
      <w:bookmarkStart w:id="0" w:name="_GoBack"/>
      <w:bookmarkEnd w:id="0"/>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十、考生乘坐公共交通参加考试应全程佩戴口罩，在外餐饮应选择卫生条件达标的饭店就餐，避免扎堆就餐、面对面就餐，避免交谈。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十二、因防疫管控不能参加考试的考生，经申请认定属实，所交考务费将全部退还。进入考点时两次体温测量不正常的考生，现场签字确认作为退费依据。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三、考生在打印准考证前应认真阅读考试相关规定和纪律要求、防疫要求，并签署《2021年雨花区所属事业单位公开招聘（选调）工作人员（第二批）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考生打印准考证即视同为认同并签署承诺书。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十四、全国中高风险疫情地区查询方法：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考生健康和疫情异常状况</w:t>
      </w:r>
      <w:r>
        <w:rPr>
          <w:rFonts w:hint="eastAsia" w:ascii="Times New Roman" w:hAnsi="Times New Roman" w:eastAsia="仿宋_GB2312" w:cs="仿宋_GB2312"/>
          <w:i w:val="0"/>
          <w:caps w:val="0"/>
          <w:color w:val="auto"/>
          <w:spacing w:val="0"/>
          <w:sz w:val="32"/>
          <w:szCs w:val="32"/>
          <w:u w:val="none"/>
        </w:rPr>
        <w:t>报备联系电话</w:t>
      </w:r>
      <w:r>
        <w:rPr>
          <w:rFonts w:hint="eastAsia" w:ascii="Times New Roman" w:hAnsi="Times New Roman" w:eastAsia="仿宋_GB2312" w:cs="仿宋_GB2312"/>
          <w:i w:val="0"/>
          <w:caps w:val="0"/>
          <w:color w:val="auto"/>
          <w:spacing w:val="0"/>
          <w:sz w:val="32"/>
          <w:szCs w:val="32"/>
          <w:u w:val="none"/>
          <w:lang w:eastAsia="zh-CN"/>
        </w:rPr>
        <w:t>：0731-</w:t>
      </w:r>
      <w:r>
        <w:rPr>
          <w:rFonts w:hint="eastAsia" w:ascii="Times New Roman" w:hAnsi="Times New Roman" w:eastAsia="仿宋_GB2312" w:cs="仿宋_GB2312"/>
          <w:i w:val="0"/>
          <w:caps w:val="0"/>
          <w:color w:val="auto"/>
          <w:spacing w:val="0"/>
          <w:sz w:val="32"/>
          <w:szCs w:val="32"/>
          <w:u w:val="none"/>
          <w:lang w:val="en-US" w:eastAsia="zh-CN"/>
        </w:rPr>
        <w:t>85881952</w:t>
      </w:r>
      <w:r>
        <w:rPr>
          <w:rFonts w:hint="eastAsia" w:ascii="Times New Roman" w:hAnsi="Times New Roman" w:eastAsia="仿宋_GB2312" w:cs="仿宋_GB2312"/>
          <w:i w:val="0"/>
          <w:caps w:val="0"/>
          <w:color w:val="auto"/>
          <w:spacing w:val="0"/>
          <w:sz w:val="32"/>
          <w:szCs w:val="32"/>
          <w:u w:val="none"/>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十五、以上疫情防控要求会根据疫情形势以及国家和我省疫情防控总体部署和要求适时调整。请考生及时关注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rPr>
        <w:t>雨花区人社局官网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C2306"/>
    <w:rsid w:val="055714E9"/>
    <w:rsid w:val="0E4B0FEE"/>
    <w:rsid w:val="15635BB5"/>
    <w:rsid w:val="1EFB2E9E"/>
    <w:rsid w:val="20361136"/>
    <w:rsid w:val="225652CA"/>
    <w:rsid w:val="23FA2C69"/>
    <w:rsid w:val="26F93995"/>
    <w:rsid w:val="2F860BD0"/>
    <w:rsid w:val="3583008C"/>
    <w:rsid w:val="38463BE6"/>
    <w:rsid w:val="3AD7067E"/>
    <w:rsid w:val="3BDC2AB6"/>
    <w:rsid w:val="3CFB5F78"/>
    <w:rsid w:val="3F6012A6"/>
    <w:rsid w:val="44743CCA"/>
    <w:rsid w:val="522F78AC"/>
    <w:rsid w:val="5313574B"/>
    <w:rsid w:val="621719D8"/>
    <w:rsid w:val="6CAB607C"/>
    <w:rsid w:val="6FCC3E02"/>
    <w:rsid w:val="79D37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paragraph" w:styleId="4">
    <w:name w:val="Body Text First Indent 2"/>
    <w:basedOn w:val="2"/>
    <w:qFormat/>
    <w:uiPriority w:val="99"/>
    <w:pPr>
      <w:ind w:firstLine="420"/>
    </w:pPr>
    <w:rPr>
      <w:sz w:val="32"/>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2366</Words>
  <Characters>2477</Characters>
  <Paragraphs>43</Paragraphs>
  <TotalTime>2</TotalTime>
  <ScaleCrop>false</ScaleCrop>
  <LinksUpToDate>false</LinksUpToDate>
  <CharactersWithSpaces>2479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2021-11-23T06:57:00Z</cp:lastPrinted>
  <dcterms:modified xsi:type="dcterms:W3CDTF">2021-11-24T01:53:07Z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7EAFD53FC7B54F4BA0925C01FDF7B9C9</vt:lpwstr>
  </property>
</Properties>
</file>