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000000"/>
          <w:spacing w:val="0"/>
          <w:sz w:val="42"/>
          <w:szCs w:val="42"/>
        </w:rPr>
      </w:pPr>
      <w:r>
        <w:rPr>
          <w:rFonts w:ascii="微软雅黑" w:hAnsi="微软雅黑" w:eastAsia="微软雅黑" w:cs="微软雅黑"/>
          <w:i w:val="0"/>
          <w:iCs w:val="0"/>
          <w:caps w:val="0"/>
          <w:color w:val="000000"/>
          <w:spacing w:val="0"/>
          <w:sz w:val="42"/>
          <w:szCs w:val="42"/>
        </w:rPr>
        <w:t>天津医科大学第二医院2022年第一批公开招聘计划</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0"/>
        <w:gridCol w:w="1019"/>
        <w:gridCol w:w="330"/>
        <w:gridCol w:w="330"/>
        <w:gridCol w:w="2495"/>
        <w:gridCol w:w="608"/>
        <w:gridCol w:w="608"/>
        <w:gridCol w:w="600"/>
        <w:gridCol w:w="63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center"/>
              <w:rPr>
                <w:rFonts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岗位编号</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部门</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岗位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计划</w:t>
            </w:r>
            <w:r>
              <w:rPr>
                <w:rFonts w:hint="eastAsia" w:ascii="微软雅黑" w:hAnsi="微软雅黑" w:eastAsia="微软雅黑" w:cs="微软雅黑"/>
                <w:i w:val="0"/>
                <w:iCs w:val="0"/>
                <w:caps w:val="0"/>
                <w:color w:val="000000"/>
                <w:spacing w:val="0"/>
                <w:kern w:val="0"/>
                <w:sz w:val="18"/>
                <w:szCs w:val="18"/>
                <w:lang w:val="en-US" w:eastAsia="zh-CN" w:bidi="ar"/>
              </w:rPr>
              <w:br w:type="textWrapping"/>
            </w:r>
            <w:r>
              <w:rPr>
                <w:rFonts w:hint="eastAsia" w:ascii="微软雅黑" w:hAnsi="微软雅黑" w:eastAsia="微软雅黑" w:cs="微软雅黑"/>
                <w:i w:val="0"/>
                <w:iCs w:val="0"/>
                <w:caps w:val="0"/>
                <w:color w:val="000000"/>
                <w:spacing w:val="0"/>
                <w:kern w:val="0"/>
                <w:sz w:val="18"/>
                <w:szCs w:val="18"/>
                <w:lang w:val="en-US" w:eastAsia="zh-CN" w:bidi="ar"/>
              </w:rPr>
              <w:t>人数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学历</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学位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年龄</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其他要求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22202101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呼吸内科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内科学专业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近三年以第一作者发表呼吸睡眠或心血管相关领域中华系列期刊杂志或单篇影响因子≥3分的SCI收录文章。拟从事医疗岗位。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22202102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风湿免疫科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内科学专业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22202103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感染疾病科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内科学专业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应届毕业生，大学英语六级考试425分及以上。拟从事医疗岗位。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22202104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肾内科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内科学专业（肾脏病方向）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应届毕业生，大学英语六级考试425分及以上。拟从事医疗岗位。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22202105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消化内科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内科学专业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应届毕业生，大学英语六级考试425分及以上。拟从事医疗岗位。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22202106</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内分泌科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内科学专业（内分泌方向）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应届毕业生，大学英语六级考试425分及以上。拟从事医疗岗位。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22202107</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血液内科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内科学（血液病方向）或肿瘤学专业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应届毕业生，大学英语六级考试425分及以上。拟从事医疗岗位。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22202108</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血液内科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细胞生物学或医学相关专业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≤40周岁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拟从事科研岗位。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22202109</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心脏内科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内科学专业（心血管内科方向）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专业学位。拟从事医疗岗位。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22202110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心脏内科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临床医学及其下设二级学科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≤50周岁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具备副高级及以上职称,具有博士后研究经历。拟从事心电生理临床工作。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22202111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保健医疗部/老年病科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内科学、老年病学或神经病学专业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应届毕业生，大学英语六级考试425分及以上。拟从事医疗岗位。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22202112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全科医学科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全科医学或内科学专业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应届毕业生，大学英语六级考试425分及以上。拟从事医疗岗位。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22202113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神经内科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神经病学专业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大学英语六级考试425分及以上。拟从事医疗岗位。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22202114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肿瘤科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外科学（泌尿外科方向）或肿瘤学专业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应届毕业生，专业学位，大学英语六级考试425分及以上。拟从事医疗岗位。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22202115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中医科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中医内科学专业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近三年以第一作者发表专业相关领域核心期刊文章2篇及以上，大学英语六级考试425分及以上。拟从事医疗岗位。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22202116</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重症医学科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内科学或外科学专业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22202117</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肾脏病血液净化科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内科学专业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≤50周岁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具备主任医师职称。拟从事医疗岗位。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22202118</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胃肠外科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外科学专业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应届毕业生，大学英语六级考试425分及以上。拟从事医疗岗位。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22202119</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胃肠外科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外科学专业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本科及以上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学士及以上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 50周岁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具备主任医师职称，有5年及以上三级医院工作经历。拟从事医疗岗位。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22202120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肝胆胰外科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外科学专业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应届毕业生，专业学位，大学英语六级考试425分及以上。拟从事医疗岗位。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22202121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甲状腺乳腺外科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外科学或肿瘤学专业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应届毕业生，大学英语六级考试425分及以上。拟从事医疗岗位。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22202122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血管外科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外科学专业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应届毕业生，大学英语六级考试425分及以上。拟从事医疗岗位。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22202123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心血管外科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外科学专业（心血管外科方向）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≤40周岁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具备主治医师及以上医师职称,有三年及以上三级医院工作经历。拟从事医疗岗位。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62"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22202124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神经外科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外科学专业（神经外科方向）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近三年以第一作者或通讯作者发表专业相关领域单篇影响因子≥5分的SCI收录文章或中华系列期刊杂志，或主持过省部级以上课题1项。拟从事医疗岗位。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22202125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胸外科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外科学专业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应届毕业生，大学英语六级考试425分及以上。拟从事医疗岗位。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22202126</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骨科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外科学专业(骨科方向)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应届毕业生，大学英语六级考试425分及以上。拟从事医疗岗位。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22202127</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泌尿外科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外科学专业（泌尿外科方向）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具备医师资格。拟从事医疗岗位。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22202128</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泌尿外科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外科学专业（泌尿外科方向）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硕士及以上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≤40周岁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具备副主任医师及以上职称。拟从事医疗岗位。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22202129</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肛肠外科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外科学专业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应届毕业生，大学英语六级考试425分及以上。拟从事医疗岗位。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22202130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眼科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眼科学专业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专业学位,拟从事医疗岗位。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22202131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产科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妇产科学专业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22202132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妇科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妇产科学专业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应届毕业生,大学英语六级考试425分及以上，具备医师资格。拟从事医疗岗位。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22202133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计划生育科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妇产科学专业（生殖医学方向）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应届毕业生，大学英语六级考试425分及以上。拟从事医疗岗位。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22202134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新生儿科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儿科学专业（新生儿方向）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应届毕业生，大学英语六级考试425分及以上。拟从事医疗岗位。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22202135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口腔科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口腔医学专业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主持完成省部级及以上课题。拟从事医疗岗位。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22202136</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耳鼻喉科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外科学专业（头颈外科方向）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应届毕业生，大学英语六级考试425分及以上。拟从事医疗岗位。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22202137</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疼痛治疗中心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外科学、麻醉学或临床医学（八年制）专业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应届毕业生，大学英语六级考试425分及以上。拟从事医疗岗位。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22202138</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皮肤科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皮肤病与性病学专业（皮肤外科方向或皮肤美容方向）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22202139</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整形与医疗美容科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外科学专业（整形外科方向）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硕士及以上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≤40周岁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具备副高级及以上医师职称。拟从事医疗岗位。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22202140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盆底疾病治疗中心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妇产科学专业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硕士及以上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具备副高级及以上医师职称，有五年及以上三甲医院工作经历。拟从事医疗岗位。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62"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22202141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麻醉科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临床医学及其下设二级学科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应届毕业生，大学英语六级考试425分及以上，以第一作者发表专业相关领域单篇影响因子≥3分的SCI收录文章2篇或中华系列期刊杂志2篇，本科阶段的专业为临床医学专业。拟从事医疗岗位。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22202142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医学影像科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影像医学与核医学专业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拟从事影像诊断岗位。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22202143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核医学科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医学影像与核医学专业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22202144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超声科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医学影像与核医学专业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具备医师资格。拟从事医疗岗位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22202145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药学部</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临床药学专业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拟从事药学相关岗位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22202146</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检验科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病原生物学或免疫学或生物化学与分子生物学专业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拟从事技术岗位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22202147</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病理科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病理学与病理生理学专业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硕士及以上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≤45周岁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具备副高级及以上医师职称,拟从事病理诊断岗位。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22202148</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心脏病学研究所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基础医学及其下设二级学科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≤30周岁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拟从事科研岗位。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22202149</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精准医学研究中心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肿瘤学专业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≤35周岁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应届毕业生，科学学位,大学英语六级考试425分及以上。拟从事科研岗位。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62"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22202150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中心实验室</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专技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基础医学及其下设二级学科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研究生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博士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≤50周岁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具有副高级及以上职称，近三年以第一作者或通讯作者发表1篇及以上专业相关领域单篇影响因子≥5分的SCI收录文章或中华系列期刊杂志，或主持过省部级以上课题1项。拟从事科研岗位。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0" w:type="auto"/>
            <w:gridSpan w:val="8"/>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相关要求：1、报名年龄、学习或工作年限计算的截止日期为报名工作第一日。</w:t>
            </w:r>
          </w:p>
        </w:tc>
        <w:tc>
          <w:tcPr>
            <w:tcW w:w="0" w:type="auto"/>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iCs w:val="0"/>
                <w:caps w:val="0"/>
                <w:color w:val="000000"/>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30" w:hRule="atLeast"/>
          <w:jc w:val="center"/>
        </w:trPr>
        <w:tc>
          <w:tcPr>
            <w:tcW w:w="0" w:type="auto"/>
            <w:gridSpan w:val="8"/>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         2、具备中级及以上职称且在三级甲等医院工作满5年及以上的应聘人员年龄可放宽5周岁。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iCs w:val="0"/>
                <w:caps w:val="0"/>
                <w:color w:val="000000"/>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5" w:hRule="atLeast"/>
          <w:jc w:val="center"/>
        </w:trPr>
        <w:tc>
          <w:tcPr>
            <w:tcW w:w="0" w:type="auto"/>
            <w:gridSpan w:val="9"/>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line="330" w:lineRule="atLeast"/>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         3、上表“其他要求”中“应届毕业生”指2022届离校未就业毕业生，2020、2021年毕业后未就业，将户口、档案保留在原学校或托管在各级毕业生就业主管部门、人才交流服务机构和公共就业服务机构，可按应届毕业生对待的人员；2020年、2021年、2022年毕业的能提供报到证或派遣证的非全日制毕业生，可按应届毕业生对待。</w:t>
            </w:r>
          </w:p>
        </w:tc>
      </w:tr>
    </w:tbl>
    <w:p>
      <w:pPr>
        <w:rPr>
          <w:rFonts w:ascii="微软雅黑" w:hAnsi="微软雅黑" w:eastAsia="微软雅黑" w:cs="微软雅黑"/>
          <w:i w:val="0"/>
          <w:iCs w:val="0"/>
          <w:caps w:val="0"/>
          <w:color w:val="000000"/>
          <w:spacing w:val="0"/>
          <w:sz w:val="42"/>
          <w:szCs w:val="42"/>
        </w:rPr>
      </w:pPr>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AE6099"/>
    <w:rsid w:val="1FAE6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3399"/>
      <w:u w:val="none"/>
    </w:rPr>
  </w:style>
  <w:style w:type="character" w:styleId="8">
    <w:name w:val="Hyperlink"/>
    <w:basedOn w:val="5"/>
    <w:uiPriority w:val="0"/>
    <w:rPr>
      <w:color w:val="003399"/>
      <w:u w:val="none"/>
    </w:rPr>
  </w:style>
  <w:style w:type="character" w:customStyle="1" w:styleId="9">
    <w:name w:val="bds_more2"/>
    <w:basedOn w:val="5"/>
    <w:uiPriority w:val="0"/>
    <w:rPr>
      <w:rFonts w:hint="eastAsia" w:ascii="宋体" w:hAnsi="宋体" w:eastAsia="宋体" w:cs="宋体"/>
      <w:bdr w:val="none" w:color="auto" w:sz="0" w:space="0"/>
    </w:rPr>
  </w:style>
  <w:style w:type="character" w:customStyle="1" w:styleId="10">
    <w:name w:val="bds_nopic"/>
    <w:basedOn w:val="5"/>
    <w:uiPriority w:val="0"/>
  </w:style>
  <w:style w:type="character" w:customStyle="1" w:styleId="11">
    <w:name w:val="bds_nopic1"/>
    <w:basedOn w:val="5"/>
    <w:uiPriority w:val="0"/>
  </w:style>
  <w:style w:type="character" w:customStyle="1" w:styleId="12">
    <w:name w:val="bds_nopic2"/>
    <w:basedOn w:val="5"/>
    <w:uiPriority w:val="0"/>
  </w:style>
  <w:style w:type="character" w:customStyle="1" w:styleId="13">
    <w:name w:val="bds_more"/>
    <w:basedOn w:val="5"/>
    <w:uiPriority w:val="0"/>
    <w:rPr>
      <w:rFonts w:hint="eastAsia" w:ascii="宋体" w:hAnsi="宋体" w:eastAsia="宋体" w:cs="宋体"/>
      <w:bdr w:val="none" w:color="auto" w:sz="0" w:space="0"/>
    </w:rPr>
  </w:style>
  <w:style w:type="character" w:customStyle="1" w:styleId="14">
    <w:name w:val="bds_more1"/>
    <w:basedOn w:val="5"/>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2022-02-20T04:28:00Z</dcterms:created>
  <dc:creator>Administrator</dc:creator>
  <cp:lastModifiedBy>Administrator</cp:lastModifiedBy>
  <dcterms:modified xsi:type="dcterms:W3CDTF">2022-02-20T04:32:16Z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99B2ABDD100142E5BF8CDA71613C9E72</vt:lpwstr>
  </property>
</Properties>
</file>