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3"/>
        <w:tblW w:w="20425" w:type="dxa"/>
        <w:tblInd w:w="9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56"/>
        <w:gridCol w:w="736"/>
        <w:gridCol w:w="740"/>
        <w:gridCol w:w="1114"/>
        <w:gridCol w:w="1596"/>
        <w:gridCol w:w="767"/>
        <w:gridCol w:w="733"/>
        <w:gridCol w:w="833"/>
        <w:gridCol w:w="750"/>
        <w:gridCol w:w="1117"/>
        <w:gridCol w:w="1750"/>
        <w:gridCol w:w="1917"/>
        <w:gridCol w:w="1283"/>
        <w:gridCol w:w="1150"/>
        <w:gridCol w:w="1700"/>
        <w:gridCol w:w="700"/>
        <w:gridCol w:w="1000"/>
        <w:gridCol w:w="208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90" w:hRule="atLeast"/>
        </w:trPr>
        <w:tc>
          <w:tcPr>
            <w:tcW w:w="204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附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Hans" w:bidi="ar"/>
              </w:rPr>
              <w:t>件</w:t>
            </w:r>
            <w:r>
              <w:rPr>
                <w:rFonts w:hint="eastAsia" w:ascii="黑体" w:hAnsi="宋体" w:eastAsia="黑体" w:cs="黑体"/>
                <w:i w:val="0"/>
                <w:iCs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60" w:hRule="atLeast"/>
        </w:trPr>
        <w:tc>
          <w:tcPr>
            <w:tcW w:w="20425" w:type="dxa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方正小标宋简体" w:hAnsi="方正小标宋简体" w:eastAsia="方正小标宋简体" w:cs="方正小标宋简体"/>
                <w:i w:val="0"/>
                <w:iCs w:val="0"/>
                <w:color w:val="000000"/>
                <w:sz w:val="40"/>
                <w:szCs w:val="40"/>
                <w:u w:val="none"/>
              </w:rPr>
            </w:pPr>
            <w:r>
              <w:rPr>
                <w:rFonts w:hint="eastAsia" w:ascii="方正小标宋简体" w:hAnsi="方正小标宋简体" w:eastAsia="方正小标宋简体" w:cs="方正小标宋简体"/>
                <w:i w:val="0"/>
                <w:iCs w:val="0"/>
                <w:color w:val="000000"/>
                <w:kern w:val="0"/>
                <w:sz w:val="40"/>
                <w:szCs w:val="40"/>
                <w:u w:val="none"/>
                <w:lang w:val="en-US" w:eastAsia="zh-CN" w:bidi="ar"/>
              </w:rPr>
              <w:t>北京市生态环境保护科学研究院2022年面向应届毕业生（含博士后）招聘岗位需求表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1792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序号</w:t>
            </w:r>
          </w:p>
        </w:tc>
        <w:tc>
          <w:tcPr>
            <w:tcW w:w="73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</w:t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名称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用人</w:t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部门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职位</w:t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简介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</w:t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类别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岗位级别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招聘人数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学历</w:t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学位要求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专业</w:t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要求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招聘</w:t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对象</w:t>
            </w:r>
          </w:p>
        </w:tc>
        <w:tc>
          <w:tcPr>
            <w:tcW w:w="12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年龄</w:t>
            </w:r>
          </w:p>
        </w:tc>
        <w:tc>
          <w:tcPr>
            <w:tcW w:w="11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政治面貌</w:t>
            </w:r>
          </w:p>
        </w:tc>
        <w:tc>
          <w:tcPr>
            <w:tcW w:w="1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其它</w:t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条件</w:t>
            </w:r>
          </w:p>
        </w:tc>
        <w:tc>
          <w:tcPr>
            <w:tcW w:w="7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是否组织专业考试</w:t>
            </w:r>
          </w:p>
        </w:tc>
        <w:tc>
          <w:tcPr>
            <w:tcW w:w="10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计划聘用人数与面试人选的确定比例</w:t>
            </w:r>
          </w:p>
        </w:tc>
        <w:tc>
          <w:tcPr>
            <w:tcW w:w="208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default" w:ascii="楷体_GB2312" w:hAnsi="宋体" w:eastAsia="楷体_GB2312" w:cs="楷体_GB2312"/>
                <w:b/>
                <w:bCs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通信地址、联系电话、联系人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35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36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北京市生态环境保护科学研究院</w:t>
            </w: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城市生态环境研究所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城市生态环境研究所城市生态研究岗12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开展生态与城市环境研究相关工作，从事生物多样性保护、生态系统评价等相关研究工作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12级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硕士研究生及以上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0713生态学，0830环境科学与工程，</w:t>
            </w:r>
          </w:p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bookmarkStart w:id="0" w:name="_GoBack"/>
            <w:bookmarkEnd w:id="0"/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0705地理学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2022年应届毕业生及两年内离校未就业毕业生（生源不限）</w:t>
            </w:r>
          </w:p>
        </w:tc>
        <w:tc>
          <w:tcPr>
            <w:tcW w:w="12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1.硕士研究生30周岁以下（1992年1月1日以后出生）；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2.博士研究生（含博士后）35周岁以下（1987年1月1日以后出生）。</w:t>
            </w:r>
          </w:p>
        </w:tc>
        <w:tc>
          <w:tcPr>
            <w:tcW w:w="115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不限</w:t>
            </w:r>
          </w:p>
        </w:tc>
        <w:tc>
          <w:tcPr>
            <w:tcW w:w="1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1.硕士研究生及以上学历英语六级考试成绩需达到426分及以上；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2.留学回国人员具有同等英语水平。</w:t>
            </w:r>
          </w:p>
        </w:tc>
        <w:tc>
          <w:tcPr>
            <w:tcW w:w="7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否</w:t>
            </w:r>
          </w:p>
        </w:tc>
        <w:tc>
          <w:tcPr>
            <w:tcW w:w="1000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1∶5</w:t>
            </w:r>
          </w:p>
        </w:tc>
        <w:tc>
          <w:tcPr>
            <w:tcW w:w="2083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单位地址：北京市西城区北营房中街59号北京市生态环境保护科学研究院人事科（1308房间）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联系电话：68321669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联系人：尉雪雅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报名邮箱：hr-bmriep@cee.cn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3380" w:hRule="atLeast"/>
        </w:trPr>
        <w:tc>
          <w:tcPr>
            <w:tcW w:w="4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</w:t>
            </w:r>
          </w:p>
        </w:tc>
        <w:tc>
          <w:tcPr>
            <w:tcW w:w="736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固体废物污染防治研究所</w:t>
            </w:r>
          </w:p>
        </w:tc>
        <w:tc>
          <w:tcPr>
            <w:tcW w:w="11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固体废物污染防治研究所固废研究岗7</w:t>
            </w:r>
          </w:p>
        </w:tc>
        <w:tc>
          <w:tcPr>
            <w:tcW w:w="15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从事固体废物污染防治相关方面研究工作</w:t>
            </w:r>
          </w:p>
        </w:tc>
        <w:tc>
          <w:tcPr>
            <w:tcW w:w="76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专技</w:t>
            </w:r>
          </w:p>
        </w:tc>
        <w:tc>
          <w:tcPr>
            <w:tcW w:w="7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12级</w:t>
            </w:r>
          </w:p>
        </w:tc>
        <w:tc>
          <w:tcPr>
            <w:tcW w:w="83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1</w:t>
            </w:r>
          </w:p>
        </w:tc>
        <w:tc>
          <w:tcPr>
            <w:tcW w:w="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博士</w:t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研究生</w:t>
            </w:r>
          </w:p>
        </w:tc>
        <w:tc>
          <w:tcPr>
            <w:tcW w:w="11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取得相应学位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0830环境科学与工程</w:t>
            </w:r>
          </w:p>
        </w:tc>
        <w:tc>
          <w:tcPr>
            <w:tcW w:w="191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kern w:val="0"/>
                <w:sz w:val="22"/>
                <w:szCs w:val="22"/>
                <w:u w:val="none"/>
                <w:lang w:val="en-US" w:eastAsia="zh-CN" w:bidi="ar"/>
              </w:rPr>
              <w:t>2022年北京生源应届毕业生及两年内离校未就业北京生源毕业生，2022年出站的博士后人员</w:t>
            </w:r>
          </w:p>
        </w:tc>
        <w:tc>
          <w:tcPr>
            <w:tcW w:w="12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15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7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100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  <w:tc>
          <w:tcPr>
            <w:tcW w:w="2083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iCs w:val="0"/>
                <w:color w:val="000000"/>
                <w:sz w:val="22"/>
                <w:szCs w:val="22"/>
                <w:u w:val="none"/>
              </w:rPr>
            </w:pPr>
          </w:p>
        </w:tc>
      </w:tr>
    </w:tbl>
    <w:p/>
    <w:sectPr>
      <w:pgSz w:w="23811" w:h="16838" w:orient="landscape"/>
      <w:pgMar w:top="1417" w:right="1440" w:bottom="1803" w:left="1440" w:header="851" w:footer="992" w:gutter="0"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Verdana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方正小标宋简体">
    <w:altName w:val="汉仪书宋二KW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汉仪楷体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楷体">
    <w:altName w:val="汉仪楷体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altName w:val="方正仿宋_GBK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汉仪楷体简">
    <w:panose1 w:val="02010600000101010101"/>
    <w:charset w:val="86"/>
    <w:family w:val="auto"/>
    <w:pitch w:val="default"/>
    <w:sig w:usb0="00000001" w:usb1="080E0800" w:usb2="00000002" w:usb3="00000000" w:csb0="0004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Verdana">
    <w:panose1 w:val="020B0604030504040204"/>
    <w:charset w:val="00"/>
    <w:family w:val="auto"/>
    <w:pitch w:val="default"/>
    <w:sig w:usb0="A10006FF" w:usb1="4000205B" w:usb2="00000010" w:usb3="00000000" w:csb0="2000019F" w:csb1="0000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汉仪楷体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83D562D"/>
    <w:rsid w:val="6C5AA432"/>
    <w:rsid w:val="7FFFFF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Office_3.8.1.6116_F1E327BC-269C-435d-A152-05C5408002CA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hutuxiaojie</cp:lastModifiedBy>
  <dcterms:modified xsi:type="dcterms:W3CDTF">2022-06-01T16:40:28Z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2052-3.8.1.6116</vt:lpwstr>
  </property>
  <property fmtid="{D5CDD505-2E9C-101B-9397-08002B2CF9AE}" pid="3" name="ICV">
    <vt:lpwstr>CB1FD950BE2E42ABB6D205971F646B21</vt:lpwstr>
  </property>
</Properties>
</file>