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beforeAutospacing="0" w:after="300" w:afterLines="50" w:afterAutospacing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color w:val="auto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32"/>
        </w:rPr>
        <w:t>广西壮族自治区图书馆202</w:t>
      </w:r>
      <w:r>
        <w:rPr>
          <w:rFonts w:hint="eastAsia" w:ascii="方正小标宋简体" w:hAnsi="Times New Roman" w:eastAsia="方正小标宋简体" w:cs="Times New Roman"/>
          <w:color w:val="auto"/>
          <w:sz w:val="40"/>
          <w:szCs w:val="32"/>
          <w:lang w:val="en-US" w:eastAsia="zh-CN"/>
        </w:rPr>
        <w:t>2</w:t>
      </w:r>
      <w:r>
        <w:rPr>
          <w:rFonts w:hint="eastAsia" w:ascii="方正小标宋简体" w:hAnsi="黑体" w:eastAsia="方正小标宋简体"/>
          <w:color w:val="auto"/>
          <w:sz w:val="40"/>
          <w:szCs w:val="32"/>
        </w:rPr>
        <w:t>年度公开招聘工作人员岗位信息表</w:t>
      </w:r>
    </w:p>
    <w:tbl>
      <w:tblPr>
        <w:tblStyle w:val="4"/>
        <w:tblpPr w:leftFromText="180" w:rightFromText="180" w:vertAnchor="text" w:horzAnchor="page" w:tblpX="1740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28"/>
        <w:gridCol w:w="619"/>
        <w:gridCol w:w="1088"/>
        <w:gridCol w:w="612"/>
        <w:gridCol w:w="550"/>
        <w:gridCol w:w="3479"/>
        <w:gridCol w:w="707"/>
        <w:gridCol w:w="848"/>
        <w:gridCol w:w="848"/>
        <w:gridCol w:w="821"/>
        <w:gridCol w:w="587"/>
        <w:gridCol w:w="900"/>
        <w:gridCol w:w="534"/>
        <w:gridCol w:w="543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57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727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　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广西壮族自治区图书馆　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财务核算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专技十二级　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会计、会计学、审计、审计学、财务会计、会计电算化、财务管理、会计硕士（专业学位）、审计硕士（专业硕士）专业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本科及以上学历、学士及以上学位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35岁以下（年龄计算截止至报名首日）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取得中级及以上会计专业技术资格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86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广西壮族自治区图书馆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法务咨询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法学、民法、经济法、行政法、知识产权法、知识产权、法律、法律事务、经济法律事务、法律实务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民法学、经济法学、法律硕士（专业硕士）专业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本科及以上学历、学士及以上学位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35岁以下（年龄计算截止至报名首日）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通过法律职业资格考试取得A类证书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98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广西壮族自治区图书馆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图书馆学研究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图书馆学、信息资源管理、信息管理与信息系统、情报学、图书情报、图书情报硕士（专业学位）专业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本科及以上学历、学士及以上学位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35岁以下（年龄计算截止至报名首日）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高校毕业生（含择业期内未落实工作单位的高校毕业生）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79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727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广西壮族自治区图书馆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信息技术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计算机技术、计算机科学技术、计算机软件技术、计算机软件工程、计算机软件技术工程、计算机网络技术、计算机网络工程、计算机网络技术工程、计算机信息科学、计算机信息工程、计算机信息技术、计算机信息应用、计算机应用、网络工程、计算机科学与技术、计算机网络、计算机系统结构、计算机软件与理论、计算机应用技术、软件工程、计算机技术硕士（专业硕士）、软件工程硕士（专业硕士）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本科及以上学历、学士及以上学位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35岁以下（年龄计算截止至报名首日）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笔试+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实操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面试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需要24小时值班，长期与较多电子设备近距离接触，工作条件较为艰苦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30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广西壮族自治区图书馆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宣传推广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影视摄影与制作、广播电视编导、广播影视编导、电视编辑、广播电视硕士（专业硕士）专业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本科及以上学历、学士及以上学位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35岁以下（年龄计算截止至报名首日）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38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广西壮族自治区图书馆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读者服务岗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英语语言文学、翻译硕士、英语笔译、英语笔译硕士（专业硕士）、英语口译硕士（专业硕士）专业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研究生学历、硕士及以上学位　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35岁以下（年龄计算截止至报名首日）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具有高等学校英语专业八级证书　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高校毕业生（含择业期内未落实工作单位的高校毕业生）　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从事外文文献管理与服务工作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5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618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广西壮族自治区图书馆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文献研究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中国古典文献学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中国古代文学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文学阅读与文学教育、历史文献学、中国古代史、民族学、中国少数民族史、中国少数民族语言文学专业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学历、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及以上学位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35岁以下（年龄计算截止至报名首日）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高校毕业生（含择业期内未落实工作单位的高校毕业生）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74" w:hRule="atLeast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备注</w:t>
            </w:r>
          </w:p>
        </w:tc>
        <w:tc>
          <w:tcPr>
            <w:tcW w:w="10535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1.学历不分全日制或非全日制，均可报名；2.学科类别、专业名称参照《广西壮族自治区公务员考试专业分类指导目录(202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年版)》《教育部学位授予和人才培养学科目录（2018年4月更新版）》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beforeAutospacing="0" w:after="300" w:afterLines="50" w:afterAutospacing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color w:val="auto"/>
          <w:sz w:val="40"/>
          <w:szCs w:val="32"/>
        </w:rPr>
      </w:pPr>
    </w:p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BmMjk4NWM1Mzg5NDU4YmJmZGEwMTU1Mzg5OWEifQ=="/>
  </w:docVars>
  <w:rsids>
    <w:rsidRoot w:val="33347C99"/>
    <w:rsid w:val="333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2022-07-12T09:07:00Z</dcterms:created>
  <dc:creator>麦曦</dc:creator>
  <cp:lastModifiedBy>麦曦</cp:lastModifiedBy>
  <dcterms:modified xsi:type="dcterms:W3CDTF">2022-07-12T09:10:00Z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0C1ADDF3A2974F00BD135AE929AB1500</vt:lpwstr>
  </property>
</Properties>
</file>