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53" w:type="dxa"/>
        <w:tblInd w:w="-8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270"/>
        <w:gridCol w:w="1569"/>
        <w:gridCol w:w="764"/>
        <w:gridCol w:w="2932"/>
        <w:gridCol w:w="1255"/>
        <w:gridCol w:w="1070"/>
        <w:gridCol w:w="717"/>
        <w:gridCol w:w="967"/>
        <w:gridCol w:w="1539"/>
        <w:gridCol w:w="1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黑体" w:hAnsi="黑体" w:eastAsia="黑体" w:cs="Arial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1" w:name="_GoBack"/>
            <w:bookmarkEnd w:id="1"/>
            <w:bookmarkStart w:id="0" w:name="RANGE!A1:K6"/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bookmarkEnd w:id="0"/>
            <w:r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1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方正小标宋简体" w:hAnsi="Arial" w:eastAsia="方正小标宋简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水利部长春机械研究所公开招聘工作人员岗位信息     </w:t>
            </w:r>
            <w:r>
              <w:rPr>
                <w:rFonts w:hint="eastAsia" w:ascii="方正小标宋简体" w:hAnsi="Arial" w:eastAsia="方正小标宋简体" w:cs="Arial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在职或应届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综合处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从事党务、行政文秘等日常工作。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语言学及应用语言学专业（050102）、行政管理专业（120401）、新闻传播学专业（050300）、政治学专业（030200）、马克思主义哲学专业（010101）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与最高学历相对应的学位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不限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参照事业单位管理，工作地点在吉林省长春市。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研发处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水利机械研究设计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从事水利清淤技术、施工机械、机电产品等研究设计工作。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机械制造及其自动化（080201）、机械电子工程（080202）、机械设计及理论专业（080203）、车辆工程（080204）。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与最高学历相对应的学位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不限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对于具备机械工程或水利工程的高级职称人员，可放宽到大学本科学历。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参照事业单位管理，工作地点在吉林省长春市。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研发处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水利机械研究设计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从事机械产品自动控制、智能化等研究设计工作。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控制理论与控制工程专业（081101）、检测技术与自动化装置专业（081102）、控制工程专业（085406）、仪器科学与技术专业（080400）。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与最高学历相对应的学位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应届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本科主修专业为自动化。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</w:rPr>
              <w:t>参照事业单位管理，工作地点在吉林省长春市。</w:t>
            </w:r>
          </w:p>
        </w:tc>
      </w:tr>
    </w:tbl>
    <w:p/>
    <w:sectPr>
      <w:pgSz w:w="16838" w:h="11906" w:orient="landscape"/>
      <w:pgMar w:top="1588" w:right="2098" w:bottom="1474" w:left="1985" w:header="851" w:footer="992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xMGY4YjlkYzEwZjRiYjdiMTE2NmNmMGJmZGMxYjAifQ=="/>
  </w:docVars>
  <w:rsids>
    <w:rsidRoot w:val="008B26AB"/>
    <w:rsid w:val="00043CF1"/>
    <w:rsid w:val="00052422"/>
    <w:rsid w:val="00055BC3"/>
    <w:rsid w:val="00125A11"/>
    <w:rsid w:val="001A099D"/>
    <w:rsid w:val="001D357D"/>
    <w:rsid w:val="00266AB7"/>
    <w:rsid w:val="0039065B"/>
    <w:rsid w:val="003D410D"/>
    <w:rsid w:val="003E02BB"/>
    <w:rsid w:val="003E6FC5"/>
    <w:rsid w:val="004743A6"/>
    <w:rsid w:val="00480912"/>
    <w:rsid w:val="005839F6"/>
    <w:rsid w:val="005A653C"/>
    <w:rsid w:val="006048F9"/>
    <w:rsid w:val="00642C55"/>
    <w:rsid w:val="006435E3"/>
    <w:rsid w:val="00705CA9"/>
    <w:rsid w:val="007528AB"/>
    <w:rsid w:val="007A4D48"/>
    <w:rsid w:val="007B2348"/>
    <w:rsid w:val="007F2A41"/>
    <w:rsid w:val="00843B87"/>
    <w:rsid w:val="00875302"/>
    <w:rsid w:val="008B26AB"/>
    <w:rsid w:val="008C73BF"/>
    <w:rsid w:val="008E5763"/>
    <w:rsid w:val="00981E3F"/>
    <w:rsid w:val="00982C63"/>
    <w:rsid w:val="009C56A9"/>
    <w:rsid w:val="00A2417C"/>
    <w:rsid w:val="00AA2C73"/>
    <w:rsid w:val="00AE2FA4"/>
    <w:rsid w:val="00B12F28"/>
    <w:rsid w:val="00B6229D"/>
    <w:rsid w:val="00B70022"/>
    <w:rsid w:val="00B815FB"/>
    <w:rsid w:val="00B81A96"/>
    <w:rsid w:val="00C04942"/>
    <w:rsid w:val="00C31FBD"/>
    <w:rsid w:val="00C50545"/>
    <w:rsid w:val="00C75592"/>
    <w:rsid w:val="00C95AE2"/>
    <w:rsid w:val="00CD3B7E"/>
    <w:rsid w:val="00D0572C"/>
    <w:rsid w:val="00D96947"/>
    <w:rsid w:val="00DD021B"/>
    <w:rsid w:val="00E24CE8"/>
    <w:rsid w:val="00EC42D8"/>
    <w:rsid w:val="00EE65A1"/>
    <w:rsid w:val="00EF003D"/>
    <w:rsid w:val="00F01E75"/>
    <w:rsid w:val="00F53D08"/>
    <w:rsid w:val="00FE27BF"/>
    <w:rsid w:val="09F31103"/>
    <w:rsid w:val="0F4C30A1"/>
    <w:rsid w:val="14487E70"/>
    <w:rsid w:val="149208C7"/>
    <w:rsid w:val="16F07B27"/>
    <w:rsid w:val="2D035117"/>
    <w:rsid w:val="349022BA"/>
    <w:rsid w:val="3DE3602A"/>
    <w:rsid w:val="40281FDE"/>
    <w:rsid w:val="420505C7"/>
    <w:rsid w:val="43041F0A"/>
    <w:rsid w:val="45034D45"/>
    <w:rsid w:val="45D34579"/>
    <w:rsid w:val="4D613A9A"/>
    <w:rsid w:val="529B70B1"/>
    <w:rsid w:val="5334256E"/>
    <w:rsid w:val="545069D5"/>
    <w:rsid w:val="57527466"/>
    <w:rsid w:val="5E9628DD"/>
    <w:rsid w:val="6522491C"/>
    <w:rsid w:val="686A5F1F"/>
    <w:rsid w:val="6DD9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semiHidden/>
    <w:unhideWhenUsed/>
    <w:uiPriority w:val="99"/>
    <w:rPr>
      <w:color w:val="000000"/>
      <w:u w:val="none"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1">
    <w:name w:val="正文1"/>
    <w:link w:val="1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1"/>
      <w:szCs w:val="24"/>
      <w:lang w:val="en-US" w:eastAsia="zh-CN" w:bidi="ar-SA"/>
    </w:rPr>
  </w:style>
  <w:style w:type="character" w:customStyle="1" w:styleId="12">
    <w:name w:val="页码1"/>
    <w:basedOn w:val="5"/>
    <w:link w:val="11"/>
    <w:qFormat/>
    <w:uiPriority w:val="0"/>
    <w:rPr>
      <w:rFonts w:ascii="Calibri" w:hAnsi="Calibri" w:eastAsia="宋体" w:cs="Times New Roman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1976</Words>
  <Characters>2212</Characters>
  <Lines>18</Lines>
  <Paragraphs>5</Paragraphs>
  <TotalTime>68</TotalTime>
  <ScaleCrop>false</ScaleCrop>
  <LinksUpToDate>false</LinksUpToDate>
  <CharactersWithSpaces>2246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2022-07-13T01:26:00Z</dcterms:created>
  <dc:creator>PC</dc:creator>
  <cp:lastModifiedBy>王涵</cp:lastModifiedBy>
  <cp:lastPrinted>2022-07-14T03:07:18Z</cp:lastPrinted>
  <dcterms:modified xsi:type="dcterms:W3CDTF">2022-07-14T04:04:52Z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1A9904B4B463420596CAC082F0B51E0C</vt:lpwstr>
  </property>
</Properties>
</file>