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pacing w:val="-20"/>
          <w:sz w:val="32"/>
          <w:szCs w:val="32"/>
        </w:rPr>
      </w:pPr>
      <w:r>
        <w:rPr>
          <w:rFonts w:hint="eastAsia" w:ascii="仿宋_GB2312" w:hAnsi="仿宋" w:eastAsia="仿宋_GB2312"/>
          <w:spacing w:val="-20"/>
          <w:sz w:val="32"/>
          <w:szCs w:val="32"/>
        </w:rPr>
        <w:t>附件2：</w:t>
      </w:r>
    </w:p>
    <w:p>
      <w:pPr>
        <w:spacing w:line="560" w:lineRule="exact"/>
        <w:jc w:val="center"/>
        <w:rPr>
          <w:rFonts w:ascii="方正小标宋简体" w:hAnsi="方正小标宋简体" w:eastAsia="方正小标宋简体" w:cs="方正小标宋简体"/>
          <w:bCs/>
          <w:spacing w:val="-20"/>
          <w:kern w:val="0"/>
          <w:sz w:val="44"/>
          <w:szCs w:val="44"/>
        </w:rPr>
      </w:pPr>
    </w:p>
    <w:p>
      <w:pPr>
        <w:spacing w:line="560" w:lineRule="exact"/>
        <w:jc w:val="center"/>
        <w:rPr>
          <w:rFonts w:ascii="方正小标宋简体" w:hAnsi="Arial" w:eastAsia="方正小标宋简体" w:cs="Arial"/>
          <w:spacing w:val="-20"/>
          <w:sz w:val="44"/>
          <w:szCs w:val="44"/>
        </w:rPr>
      </w:pPr>
      <w:r>
        <w:rPr>
          <w:rFonts w:hint="eastAsia" w:ascii="方正小标宋简体" w:hAnsi="方正小标宋简体" w:eastAsia="方正小标宋简体" w:cs="方正小标宋简体"/>
          <w:bCs/>
          <w:spacing w:val="-20"/>
          <w:kern w:val="0"/>
          <w:sz w:val="44"/>
          <w:szCs w:val="44"/>
          <w:lang w:eastAsia="zh-CN"/>
        </w:rPr>
        <w:t>2022年</w:t>
      </w:r>
      <w:r>
        <w:rPr>
          <w:rFonts w:hint="eastAsia" w:ascii="方正小标宋简体" w:hAnsi="方正小标宋简体" w:eastAsia="方正小标宋简体" w:cs="方正小标宋简体"/>
          <w:bCs/>
          <w:spacing w:val="-20"/>
          <w:kern w:val="0"/>
          <w:sz w:val="44"/>
          <w:szCs w:val="44"/>
        </w:rPr>
        <w:t>莱州市事业单位</w:t>
      </w:r>
      <w:r>
        <w:rPr>
          <w:rFonts w:hint="eastAsia" w:ascii="方正小标宋简体" w:hAnsi="Arial" w:eastAsia="方正小标宋简体" w:cs="Arial"/>
          <w:spacing w:val="-20"/>
          <w:sz w:val="44"/>
          <w:szCs w:val="44"/>
        </w:rPr>
        <w:t>专项招聘</w:t>
      </w:r>
    </w:p>
    <w:p>
      <w:pPr>
        <w:spacing w:line="560" w:lineRule="exact"/>
        <w:jc w:val="center"/>
        <w:rPr>
          <w:rFonts w:ascii="方正小标宋简体" w:hAnsi="方正小标宋简体" w:eastAsia="方正小标宋简体" w:cs="方正小标宋简体"/>
          <w:bCs/>
          <w:spacing w:val="-20"/>
          <w:kern w:val="0"/>
          <w:sz w:val="44"/>
          <w:szCs w:val="44"/>
        </w:rPr>
      </w:pPr>
      <w:r>
        <w:rPr>
          <w:rFonts w:hint="eastAsia" w:ascii="方正小标宋简体" w:hAnsi="Arial" w:eastAsia="方正小标宋简体" w:cs="Arial"/>
          <w:spacing w:val="-20"/>
          <w:sz w:val="44"/>
          <w:szCs w:val="44"/>
        </w:rPr>
        <w:t>高层次人才</w:t>
      </w:r>
      <w:r>
        <w:rPr>
          <w:rFonts w:hint="eastAsia" w:ascii="方正小标宋简体" w:hAnsi="方正小标宋简体" w:eastAsia="方正小标宋简体" w:cs="方正小标宋简体"/>
          <w:bCs/>
          <w:spacing w:val="-20"/>
          <w:kern w:val="0"/>
          <w:sz w:val="44"/>
          <w:szCs w:val="44"/>
        </w:rPr>
        <w:t>应聘须知</w:t>
      </w:r>
    </w:p>
    <w:p>
      <w:pPr>
        <w:spacing w:line="560" w:lineRule="exact"/>
        <w:jc w:val="center"/>
        <w:rPr>
          <w:rFonts w:ascii="方正小标宋简体" w:hAnsi="仿宋_GB2312" w:eastAsia="方正小标宋简体" w:cs="仿宋_GB2312"/>
          <w:spacing w:val="-20"/>
          <w:kern w:val="0"/>
          <w:sz w:val="24"/>
        </w:rPr>
      </w:pP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sz w:val="32"/>
          <w:szCs w:val="32"/>
        </w:rPr>
        <w:t>1.哪些人员可以应聘？“</w:t>
      </w:r>
      <w:r>
        <w:rPr>
          <w:rFonts w:hint="eastAsia" w:ascii="黑体" w:hAnsi="黑体" w:eastAsia="黑体" w:cs="黑体"/>
          <w:spacing w:val="-20"/>
          <w:kern w:val="0"/>
          <w:sz w:val="32"/>
          <w:szCs w:val="32"/>
        </w:rPr>
        <w:t>未曾落实</w:t>
      </w:r>
      <w:r>
        <w:rPr>
          <w:rFonts w:ascii="黑体" w:hAnsi="黑体" w:eastAsia="黑体" w:cs="黑体"/>
          <w:spacing w:val="-20"/>
          <w:kern w:val="0"/>
          <w:sz w:val="32"/>
          <w:szCs w:val="32"/>
        </w:rPr>
        <w:t>工作单位</w:t>
      </w:r>
      <w:r>
        <w:rPr>
          <w:rFonts w:hint="eastAsia" w:ascii="黑体" w:hAnsi="黑体" w:eastAsia="黑体" w:cs="黑体"/>
          <w:spacing w:val="-20"/>
          <w:sz w:val="32"/>
          <w:szCs w:val="32"/>
        </w:rPr>
        <w:t>”</w:t>
      </w:r>
      <w:r>
        <w:rPr>
          <w:rFonts w:ascii="黑体" w:hAnsi="黑体" w:eastAsia="黑体" w:cs="黑体"/>
          <w:spacing w:val="-20"/>
          <w:kern w:val="0"/>
          <w:sz w:val="32"/>
          <w:szCs w:val="32"/>
        </w:rPr>
        <w:t>如何界定</w:t>
      </w:r>
      <w:r>
        <w:rPr>
          <w:rFonts w:hint="eastAsia" w:ascii="黑体" w:hAnsi="黑体" w:eastAsia="黑体" w:cs="黑体"/>
          <w:spacing w:val="-20"/>
          <w:kern w:val="0"/>
          <w:sz w:val="32"/>
          <w:szCs w:val="32"/>
        </w:rPr>
        <w:t>？</w:t>
      </w:r>
    </w:p>
    <w:p>
      <w:pPr>
        <w:snapToGrid w:val="0"/>
        <w:spacing w:line="560" w:lineRule="exact"/>
        <w:ind w:firstLine="560" w:firstLineChars="200"/>
        <w:rPr>
          <w:rFonts w:hint="eastAsia" w:ascii="仿宋_GB2312" w:hAnsi="仿宋" w:eastAsia="仿宋_GB2312"/>
          <w:spacing w:val="-20"/>
          <w:sz w:val="32"/>
          <w:szCs w:val="32"/>
        </w:rPr>
      </w:pPr>
      <w:r>
        <w:rPr>
          <w:rFonts w:hint="eastAsia" w:ascii="仿宋_GB2312" w:hAnsi="仿宋" w:eastAsia="仿宋_GB2312"/>
          <w:spacing w:val="-20"/>
          <w:sz w:val="32"/>
          <w:szCs w:val="32"/>
        </w:rPr>
        <w:t>按照事业单位公开招聘的相关规定，凡符合《</w:t>
      </w:r>
      <w:r>
        <w:rPr>
          <w:rFonts w:hint="eastAsia" w:ascii="仿宋_GB2312" w:hAnsi="仿宋" w:eastAsia="仿宋_GB2312"/>
          <w:spacing w:val="-20"/>
          <w:sz w:val="32"/>
          <w:szCs w:val="32"/>
          <w:lang w:eastAsia="zh-CN"/>
        </w:rPr>
        <w:t>2022年</w:t>
      </w:r>
      <w:r>
        <w:rPr>
          <w:rFonts w:hint="eastAsia" w:ascii="仿宋_GB2312" w:hAnsi="仿宋" w:eastAsia="仿宋_GB2312"/>
          <w:spacing w:val="-20"/>
          <w:sz w:val="32"/>
          <w:szCs w:val="32"/>
        </w:rPr>
        <w:t>莱州市事业单位专项招聘高层次人才简章》（以下简称《简章》）规定的条件及招聘岗位资格条件者，均可应聘。</w:t>
      </w:r>
    </w:p>
    <w:p>
      <w:pPr>
        <w:snapToGrid w:val="0"/>
        <w:spacing w:line="560" w:lineRule="exact"/>
        <w:ind w:firstLine="560" w:firstLineChars="200"/>
        <w:rPr>
          <w:rFonts w:ascii="仿宋_GB2312" w:hAnsi="仿宋" w:eastAsia="仿宋_GB2312"/>
          <w:spacing w:val="-20"/>
          <w:sz w:val="32"/>
          <w:szCs w:val="32"/>
          <w:highlight w:val="none"/>
        </w:rPr>
      </w:pPr>
      <w:r>
        <w:rPr>
          <w:rFonts w:hint="eastAsia" w:ascii="仿宋_GB2312" w:hAnsi="仿宋" w:eastAsia="仿宋_GB2312"/>
          <w:spacing w:val="-20"/>
          <w:sz w:val="32"/>
          <w:szCs w:val="32"/>
          <w:highlight w:val="none"/>
        </w:rPr>
        <w:t>“</w:t>
      </w:r>
      <w:r>
        <w:rPr>
          <w:rFonts w:ascii="仿宋_GB2312" w:hAnsi="仿宋" w:eastAsia="仿宋_GB2312"/>
          <w:spacing w:val="-20"/>
          <w:sz w:val="32"/>
          <w:szCs w:val="32"/>
          <w:highlight w:val="none"/>
        </w:rPr>
        <w:t>未曾落实工作单位</w:t>
      </w:r>
      <w:r>
        <w:rPr>
          <w:rFonts w:hint="eastAsia" w:ascii="仿宋_GB2312" w:hAnsi="仿宋" w:eastAsia="仿宋_GB2312"/>
          <w:spacing w:val="-20"/>
          <w:sz w:val="32"/>
          <w:szCs w:val="32"/>
          <w:highlight w:val="none"/>
        </w:rPr>
        <w:t>”</w:t>
      </w:r>
      <w:r>
        <w:rPr>
          <w:rFonts w:ascii="仿宋_GB2312" w:hAnsi="仿宋" w:eastAsia="仿宋_GB2312"/>
          <w:spacing w:val="-20"/>
          <w:sz w:val="32"/>
          <w:szCs w:val="32"/>
          <w:highlight w:val="none"/>
        </w:rPr>
        <w:t>指</w:t>
      </w:r>
      <w:r>
        <w:rPr>
          <w:rFonts w:hint="eastAsia" w:ascii="仿宋_GB2312" w:hAnsi="仿宋" w:eastAsia="仿宋_GB2312"/>
          <w:spacing w:val="-20"/>
          <w:sz w:val="32"/>
          <w:szCs w:val="32"/>
          <w:highlight w:val="none"/>
        </w:rPr>
        <w:t>未</w:t>
      </w:r>
      <w:r>
        <w:rPr>
          <w:rFonts w:hint="eastAsia" w:ascii="仿宋_GB2312" w:hAnsi="仿宋" w:eastAsia="仿宋_GB2312"/>
          <w:spacing w:val="-20"/>
          <w:sz w:val="32"/>
          <w:szCs w:val="32"/>
          <w:highlight w:val="none"/>
          <w:lang w:val="en-US" w:eastAsia="zh-CN"/>
        </w:rPr>
        <w:t>曾</w:t>
      </w:r>
      <w:r>
        <w:rPr>
          <w:rFonts w:hint="eastAsia" w:ascii="仿宋_GB2312" w:hAnsi="仿宋" w:eastAsia="仿宋_GB2312"/>
          <w:spacing w:val="-20"/>
          <w:sz w:val="32"/>
          <w:szCs w:val="32"/>
          <w:highlight w:val="none"/>
        </w:rPr>
        <w:t>签订劳动用工合同且未</w:t>
      </w:r>
      <w:r>
        <w:rPr>
          <w:rFonts w:hint="eastAsia" w:ascii="仿宋_GB2312" w:hAnsi="仿宋" w:eastAsia="仿宋_GB2312"/>
          <w:spacing w:val="-20"/>
          <w:sz w:val="32"/>
          <w:szCs w:val="32"/>
          <w:highlight w:val="none"/>
          <w:lang w:val="en-US" w:eastAsia="zh-CN"/>
        </w:rPr>
        <w:t>在</w:t>
      </w:r>
      <w:r>
        <w:rPr>
          <w:rFonts w:hint="eastAsia" w:ascii="仿宋_GB2312" w:hAnsi="仿宋" w:eastAsia="仿宋_GB2312"/>
          <w:spacing w:val="-20"/>
          <w:sz w:val="32"/>
          <w:szCs w:val="32"/>
          <w:highlight w:val="none"/>
        </w:rPr>
        <w:t>缴纳过城镇职工养老保险的人员。</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2.对应聘人员的年龄有何限制？</w:t>
      </w:r>
      <w:bookmarkStart w:id="0" w:name="_GoBack"/>
      <w:bookmarkEnd w:id="0"/>
    </w:p>
    <w:p>
      <w:pPr>
        <w:snapToGrid w:val="0"/>
        <w:spacing w:line="560" w:lineRule="exact"/>
        <w:ind w:firstLine="560" w:firstLineChars="200"/>
        <w:rPr>
          <w:rFonts w:ascii="仿宋_GB2312" w:hAnsi="仿宋_GB2312" w:eastAsia="仿宋_GB2312" w:cs="仿宋_GB2312"/>
          <w:spacing w:val="-20"/>
          <w:kern w:val="0"/>
          <w:sz w:val="32"/>
          <w:szCs w:val="32"/>
          <w:highlight w:val="none"/>
        </w:rPr>
      </w:pPr>
      <w:r>
        <w:rPr>
          <w:rFonts w:hint="eastAsia" w:ascii="仿宋_GB2312" w:hAnsi="仿宋" w:eastAsia="仿宋_GB2312"/>
          <w:spacing w:val="-20"/>
          <w:sz w:val="32"/>
          <w:szCs w:val="32"/>
        </w:rPr>
        <w:t>应聘人员须</w:t>
      </w:r>
      <w:r>
        <w:rPr>
          <w:rFonts w:hint="eastAsia" w:ascii="仿宋_GB2312" w:hAnsi="仿宋" w:eastAsia="仿宋_GB2312"/>
          <w:spacing w:val="-20"/>
          <w:sz w:val="32"/>
          <w:szCs w:val="32"/>
          <w:highlight w:val="none"/>
        </w:rPr>
        <w:t>为198</w:t>
      </w:r>
      <w:r>
        <w:rPr>
          <w:rFonts w:hint="eastAsia" w:ascii="仿宋_GB2312" w:hAnsi="仿宋" w:eastAsia="仿宋_GB2312"/>
          <w:spacing w:val="-20"/>
          <w:sz w:val="32"/>
          <w:szCs w:val="32"/>
          <w:highlight w:val="none"/>
          <w:lang w:val="en-US" w:eastAsia="zh-CN"/>
        </w:rPr>
        <w:t>1</w:t>
      </w:r>
      <w:r>
        <w:rPr>
          <w:rFonts w:hint="eastAsia" w:ascii="仿宋_GB2312" w:hAnsi="仿宋" w:eastAsia="仿宋_GB2312"/>
          <w:spacing w:val="-20"/>
          <w:sz w:val="32"/>
          <w:szCs w:val="32"/>
          <w:highlight w:val="none"/>
        </w:rPr>
        <w:t>年</w:t>
      </w:r>
      <w:r>
        <w:rPr>
          <w:rFonts w:hint="eastAsia" w:ascii="仿宋_GB2312" w:hAnsi="仿宋" w:eastAsia="仿宋_GB2312"/>
          <w:spacing w:val="-20"/>
          <w:sz w:val="32"/>
          <w:szCs w:val="32"/>
          <w:highlight w:val="none"/>
          <w:lang w:val="en-US" w:eastAsia="zh-CN"/>
        </w:rPr>
        <w:t>9</w:t>
      </w:r>
      <w:r>
        <w:rPr>
          <w:rFonts w:hint="eastAsia" w:ascii="仿宋_GB2312" w:hAnsi="仿宋" w:eastAsia="仿宋_GB2312"/>
          <w:spacing w:val="-20"/>
          <w:sz w:val="32"/>
          <w:szCs w:val="32"/>
          <w:highlight w:val="none"/>
        </w:rPr>
        <w:t>月</w:t>
      </w:r>
      <w:r>
        <w:rPr>
          <w:rFonts w:hint="eastAsia" w:ascii="仿宋_GB2312" w:hAnsi="仿宋" w:eastAsia="仿宋_GB2312"/>
          <w:spacing w:val="-20"/>
          <w:sz w:val="32"/>
          <w:szCs w:val="32"/>
          <w:highlight w:val="none"/>
          <w:lang w:val="en-US" w:eastAsia="zh-CN"/>
        </w:rPr>
        <w:t>2</w:t>
      </w:r>
      <w:r>
        <w:rPr>
          <w:rFonts w:hint="eastAsia" w:ascii="仿宋_GB2312" w:hAnsi="仿宋" w:eastAsia="仿宋_GB2312"/>
          <w:spacing w:val="-20"/>
          <w:sz w:val="32"/>
          <w:szCs w:val="32"/>
          <w:highlight w:val="none"/>
        </w:rPr>
        <w:t>日（含）以后出生。</w:t>
      </w:r>
    </w:p>
    <w:p>
      <w:pPr>
        <w:spacing w:line="560" w:lineRule="exact"/>
        <w:ind w:firstLine="560" w:firstLineChars="200"/>
        <w:rPr>
          <w:rFonts w:ascii="黑体" w:hAnsi="黑体" w:eastAsia="黑体" w:cs="黑体"/>
          <w:spacing w:val="-20"/>
          <w:kern w:val="0"/>
          <w:sz w:val="32"/>
          <w:szCs w:val="32"/>
          <w:highlight w:val="none"/>
        </w:rPr>
      </w:pPr>
      <w:r>
        <w:rPr>
          <w:rFonts w:hint="eastAsia" w:ascii="黑体" w:hAnsi="黑体" w:eastAsia="黑体" w:cs="黑体"/>
          <w:spacing w:val="-20"/>
          <w:kern w:val="0"/>
          <w:sz w:val="32"/>
          <w:szCs w:val="32"/>
          <w:highlight w:val="none"/>
          <w:lang w:val="en-US" w:eastAsia="zh-CN"/>
        </w:rPr>
        <w:t>3</w:t>
      </w:r>
      <w:r>
        <w:rPr>
          <w:rFonts w:hint="eastAsia" w:ascii="黑体" w:hAnsi="黑体" w:eastAsia="黑体" w:cs="黑体"/>
          <w:spacing w:val="-20"/>
          <w:kern w:val="0"/>
          <w:sz w:val="32"/>
          <w:szCs w:val="32"/>
          <w:highlight w:val="none"/>
        </w:rPr>
        <w:t>.对报考所需的资格资质证书取得时间、时效有何要求？</w:t>
      </w:r>
      <w:r>
        <w:rPr>
          <w:rFonts w:ascii="黑体" w:hAnsi="黑体" w:eastAsia="黑体" w:cs="黑体"/>
          <w:spacing w:val="-20"/>
          <w:kern w:val="0"/>
          <w:sz w:val="32"/>
          <w:szCs w:val="32"/>
          <w:highlight w:val="none"/>
        </w:rPr>
        <w:t xml:space="preserve"> </w:t>
      </w:r>
    </w:p>
    <w:p>
      <w:pPr>
        <w:spacing w:line="560" w:lineRule="exact"/>
        <w:ind w:firstLine="560" w:firstLineChars="200"/>
        <w:rPr>
          <w:rFonts w:ascii="仿宋_GB2312" w:hAnsi="仿宋" w:eastAsia="仿宋_GB2312"/>
          <w:color w:val="FF0000"/>
          <w:spacing w:val="-20"/>
          <w:sz w:val="32"/>
          <w:szCs w:val="32"/>
          <w:highlight w:val="none"/>
        </w:rPr>
      </w:pPr>
      <w:r>
        <w:rPr>
          <w:rFonts w:hint="eastAsia" w:ascii="仿宋_GB2312" w:hAnsi="仿宋" w:eastAsia="仿宋_GB2312"/>
          <w:spacing w:val="-20"/>
          <w:sz w:val="32"/>
          <w:szCs w:val="32"/>
          <w:highlight w:val="none"/>
        </w:rPr>
        <w:t>招聘岗位要求的包括学历证书、</w:t>
      </w:r>
      <w:r>
        <w:rPr>
          <w:rFonts w:hint="eastAsia" w:ascii="仿宋_GB2312" w:hAnsi="仿宋" w:eastAsia="仿宋_GB2312"/>
          <w:color w:val="000000" w:themeColor="text1"/>
          <w:spacing w:val="-20"/>
          <w:sz w:val="32"/>
          <w:szCs w:val="32"/>
          <w:highlight w:val="none"/>
          <w14:textFill>
            <w14:solidFill>
              <w14:schemeClr w14:val="tx1"/>
            </w14:solidFill>
          </w14:textFill>
        </w:rPr>
        <w:t>相应</w:t>
      </w:r>
      <w:r>
        <w:rPr>
          <w:rFonts w:hint="eastAsia" w:ascii="仿宋_GB2312" w:hAnsi="仿宋" w:eastAsia="仿宋_GB2312"/>
          <w:spacing w:val="-20"/>
          <w:sz w:val="32"/>
          <w:szCs w:val="32"/>
          <w:highlight w:val="none"/>
        </w:rPr>
        <w:t>学位证书在内的所有资格、资质及证书（</w:t>
      </w:r>
      <w:r>
        <w:rPr>
          <w:rFonts w:hint="eastAsia" w:ascii="仿宋_GB2312" w:hAnsi="Arial" w:eastAsia="仿宋_GB2312" w:cs="Arial"/>
          <w:spacing w:val="-20"/>
          <w:sz w:val="32"/>
          <w:szCs w:val="32"/>
          <w:highlight w:val="none"/>
        </w:rPr>
        <w:t>含海外留学回国人员和在港澳台取得学历学位人员的学历、学位认证书</w:t>
      </w:r>
      <w:r>
        <w:rPr>
          <w:rFonts w:hint="eastAsia" w:ascii="仿宋_GB2312" w:hAnsi="仿宋" w:eastAsia="仿宋_GB2312"/>
          <w:spacing w:val="-20"/>
          <w:sz w:val="32"/>
          <w:szCs w:val="32"/>
          <w:highlight w:val="none"/>
        </w:rPr>
        <w:t>），应聘人员均须于</w:t>
      </w:r>
      <w:r>
        <w:rPr>
          <w:rFonts w:hint="eastAsia" w:ascii="仿宋_GB2312" w:hAnsi="仿宋" w:eastAsia="仿宋_GB2312"/>
          <w:spacing w:val="-20"/>
          <w:sz w:val="32"/>
          <w:szCs w:val="32"/>
          <w:highlight w:val="none"/>
          <w:lang w:eastAsia="zh-CN"/>
        </w:rPr>
        <w:t>2022年</w:t>
      </w:r>
      <w:r>
        <w:rPr>
          <w:rFonts w:hint="eastAsia" w:ascii="仿宋_GB2312" w:hAnsi="仿宋" w:eastAsia="仿宋_GB2312"/>
          <w:spacing w:val="-20"/>
          <w:sz w:val="32"/>
          <w:szCs w:val="32"/>
          <w:highlight w:val="none"/>
          <w:lang w:val="en-US" w:eastAsia="zh-CN"/>
        </w:rPr>
        <w:t>9</w:t>
      </w:r>
      <w:r>
        <w:rPr>
          <w:rFonts w:hint="eastAsia" w:ascii="仿宋_GB2312" w:hAnsi="仿宋" w:eastAsia="仿宋_GB2312"/>
          <w:spacing w:val="-20"/>
          <w:sz w:val="32"/>
          <w:szCs w:val="32"/>
          <w:highlight w:val="none"/>
        </w:rPr>
        <w:t>月</w:t>
      </w:r>
      <w:r>
        <w:rPr>
          <w:rFonts w:hint="eastAsia" w:ascii="仿宋_GB2312" w:hAnsi="仿宋" w:eastAsia="仿宋_GB2312"/>
          <w:spacing w:val="-20"/>
          <w:sz w:val="32"/>
          <w:szCs w:val="32"/>
          <w:highlight w:val="none"/>
          <w:lang w:val="en-US" w:eastAsia="zh-CN"/>
        </w:rPr>
        <w:t>1</w:t>
      </w:r>
      <w:r>
        <w:rPr>
          <w:rFonts w:hint="eastAsia" w:ascii="仿宋_GB2312" w:hAnsi="仿宋" w:eastAsia="仿宋_GB2312"/>
          <w:spacing w:val="-20"/>
          <w:sz w:val="32"/>
          <w:szCs w:val="32"/>
          <w:highlight w:val="none"/>
        </w:rPr>
        <w:t>日（含）之前取得，且在现场资格审查、考察、办理聘用手续等期间该证件均有效。</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lang w:val="en-US" w:eastAsia="zh-CN"/>
        </w:rPr>
        <w:t>4</w:t>
      </w:r>
      <w:r>
        <w:rPr>
          <w:rFonts w:hint="eastAsia" w:ascii="黑体" w:hAnsi="黑体" w:eastAsia="黑体" w:cs="黑体"/>
          <w:spacing w:val="-20"/>
          <w:kern w:val="0"/>
          <w:sz w:val="32"/>
          <w:szCs w:val="32"/>
        </w:rPr>
        <w:t>.应聘人员报名时间是如何确定的？</w:t>
      </w:r>
    </w:p>
    <w:p>
      <w:pPr>
        <w:spacing w:line="560" w:lineRule="exact"/>
        <w:ind w:firstLine="560" w:firstLineChars="200"/>
        <w:rPr>
          <w:rFonts w:hint="eastAsia" w:ascii="仿宋_GB2312" w:hAnsi="仿宋_GB2312" w:eastAsia="仿宋_GB2312" w:cs="仿宋_GB2312"/>
          <w:bCs/>
          <w:spacing w:val="-20"/>
          <w:kern w:val="0"/>
          <w:sz w:val="32"/>
          <w:szCs w:val="32"/>
        </w:rPr>
      </w:pPr>
      <w:r>
        <w:rPr>
          <w:rFonts w:hint="eastAsia" w:ascii="仿宋_GB2312" w:hAnsi="仿宋_GB2312" w:eastAsia="仿宋_GB2312" w:cs="仿宋_GB2312"/>
          <w:bCs/>
          <w:spacing w:val="-20"/>
          <w:kern w:val="0"/>
          <w:sz w:val="32"/>
          <w:szCs w:val="32"/>
        </w:rPr>
        <w:t>应聘人员报名时间以邮箱收到邮件时间为准，只发一次。</w:t>
      </w:r>
    </w:p>
    <w:p>
      <w:pPr>
        <w:pStyle w:val="20"/>
        <w:widowControl w:val="0"/>
        <w:spacing w:line="560" w:lineRule="exact"/>
        <w:ind w:firstLine="560" w:firstLineChars="200"/>
        <w:rPr>
          <w:rFonts w:ascii="仿宋_GB2312" w:hAnsi="仿宋_GB2312" w:eastAsia="仿宋_GB2312" w:cs="仿宋_GB2312"/>
          <w:b/>
          <w:bCs/>
          <w:spacing w:val="-20"/>
          <w:kern w:val="2"/>
          <w:sz w:val="32"/>
          <w:szCs w:val="32"/>
        </w:rPr>
      </w:pP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.在全国各军队院校取得学历证书的人员可否报考？</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lang w:val="en-US" w:eastAsia="zh-CN"/>
        </w:rPr>
        <w:t>6</w:t>
      </w:r>
      <w:r>
        <w:rPr>
          <w:rFonts w:hint="eastAsia" w:ascii="黑体" w:hAnsi="黑体" w:eastAsia="黑体" w:cs="黑体"/>
          <w:spacing w:val="-20"/>
          <w:kern w:val="0"/>
          <w:sz w:val="32"/>
          <w:szCs w:val="32"/>
        </w:rPr>
        <w:t>.海归留学取得的研究生学历、学位证书已经教育部认证，其海归留学取得的本科学历、学位是否也需要认证？</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如招聘岗位对本科学段没有特别要求的，本科学历、学位不需认证即可报名应聘。</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lang w:val="en-US" w:eastAsia="zh-CN"/>
        </w:rPr>
        <w:t>7</w:t>
      </w:r>
      <w:r>
        <w:rPr>
          <w:rFonts w:hint="eastAsia" w:ascii="黑体" w:hAnsi="黑体" w:eastAsia="黑体" w:cs="黑体"/>
          <w:spacing w:val="-20"/>
          <w:kern w:val="0"/>
          <w:sz w:val="32"/>
          <w:szCs w:val="32"/>
        </w:rPr>
        <w:t>.海归留学人员如何填报所学专业？</w:t>
      </w:r>
    </w:p>
    <w:p>
      <w:pPr>
        <w:spacing w:line="560" w:lineRule="exact"/>
        <w:ind w:firstLine="560" w:firstLineChars="200"/>
        <w:rPr>
          <w:spacing w:val="-20"/>
        </w:rPr>
      </w:pPr>
      <w:r>
        <w:rPr>
          <w:rFonts w:hint="eastAsia" w:ascii="仿宋_GB2312" w:hAnsi="仿宋" w:eastAsia="仿宋_GB2312"/>
          <w:spacing w:val="-20"/>
          <w:sz w:val="32"/>
          <w:szCs w:val="32"/>
        </w:rPr>
        <w:t>海归留学人员</w:t>
      </w:r>
      <w:r>
        <w:rPr>
          <w:rFonts w:hint="eastAsia" w:ascii="仿宋_GB2312" w:hAnsi="仿宋_GB2312" w:eastAsia="仿宋_GB2312" w:cs="仿宋_GB2312"/>
          <w:spacing w:val="-20"/>
          <w:kern w:val="0"/>
          <w:sz w:val="32"/>
          <w:szCs w:val="32"/>
        </w:rPr>
        <w:t>报考，提交的专业名称须与教育部留学服务中心</w:t>
      </w:r>
      <w:r>
        <w:rPr>
          <w:rFonts w:hint="eastAsia" w:ascii="仿宋_GB2312" w:hAnsi="仿宋_GB2312" w:eastAsia="仿宋_GB2312" w:cs="仿宋_GB2312"/>
          <w:spacing w:val="-20"/>
          <w:sz w:val="32"/>
          <w:szCs w:val="32"/>
        </w:rPr>
        <w:t>出具的国（境）外学历学位认证书所载专业</w:t>
      </w:r>
      <w:r>
        <w:rPr>
          <w:rFonts w:hint="eastAsia" w:ascii="仿宋_GB2312" w:hAnsi="仿宋_GB2312" w:eastAsia="仿宋_GB2312" w:cs="仿宋_GB2312"/>
          <w:spacing w:val="-20"/>
          <w:kern w:val="0"/>
          <w:sz w:val="32"/>
          <w:szCs w:val="32"/>
        </w:rPr>
        <w:t>名称相一致</w:t>
      </w:r>
      <w:r>
        <w:rPr>
          <w:rFonts w:hint="eastAsia" w:ascii="仿宋_GB2312" w:hAnsi="仿宋_GB2312" w:eastAsia="仿宋_GB2312" w:cs="仿宋_GB2312"/>
          <w:spacing w:val="-20"/>
          <w:sz w:val="32"/>
          <w:szCs w:val="32"/>
        </w:rPr>
        <w:t>。</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sz w:val="32"/>
          <w:szCs w:val="32"/>
          <w:lang w:val="en-US" w:eastAsia="zh-CN"/>
        </w:rPr>
        <w:t>8</w:t>
      </w:r>
      <w:r>
        <w:rPr>
          <w:rFonts w:hint="eastAsia" w:ascii="黑体" w:hAnsi="黑体" w:eastAsia="黑体" w:cs="黑体"/>
          <w:spacing w:val="-20"/>
          <w:sz w:val="32"/>
          <w:szCs w:val="32"/>
        </w:rPr>
        <w:t>.</w:t>
      </w:r>
      <w:r>
        <w:rPr>
          <w:rFonts w:hint="eastAsia" w:ascii="黑体" w:hAnsi="黑体" w:eastAsia="黑体" w:cs="黑体"/>
          <w:spacing w:val="-20"/>
          <w:kern w:val="0"/>
          <w:sz w:val="32"/>
          <w:szCs w:val="32"/>
        </w:rPr>
        <w:t>大学专科毕业之后直接考取研究生并取得研究生学历、学位，是否可以报考？</w:t>
      </w:r>
    </w:p>
    <w:p>
      <w:pPr>
        <w:spacing w:line="560" w:lineRule="exact"/>
        <w:ind w:firstLine="560" w:firstLineChars="200"/>
        <w:rPr>
          <w:rFonts w:ascii="仿宋_GB2312" w:hAnsi="仿宋_GB2312" w:eastAsia="仿宋_GB2312" w:cs="仿宋_GB2312"/>
          <w:bCs/>
          <w:spacing w:val="-20"/>
          <w:kern w:val="0"/>
          <w:sz w:val="32"/>
          <w:szCs w:val="32"/>
        </w:rPr>
      </w:pPr>
      <w:r>
        <w:rPr>
          <w:rFonts w:hint="eastAsia" w:ascii="仿宋_GB2312" w:hAnsi="仿宋_GB2312" w:eastAsia="仿宋_GB2312" w:cs="仿宋_GB2312"/>
          <w:spacing w:val="-20"/>
          <w:kern w:val="0"/>
          <w:sz w:val="32"/>
          <w:szCs w:val="32"/>
        </w:rPr>
        <w:t>本次招聘没有对本科学段学历、专业做出要求，可以报考。</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lang w:val="en-US" w:eastAsia="zh-CN"/>
        </w:rPr>
        <w:t>9</w:t>
      </w:r>
      <w:r>
        <w:rPr>
          <w:rFonts w:hint="eastAsia" w:ascii="黑体" w:hAnsi="黑体" w:eastAsia="黑体" w:cs="黑体"/>
          <w:spacing w:val="-20"/>
          <w:kern w:val="0"/>
          <w:sz w:val="32"/>
          <w:szCs w:val="32"/>
        </w:rPr>
        <w:t>．网上报名信息表中的“现工作单位”栏如何填写？</w:t>
      </w:r>
    </w:p>
    <w:p>
      <w:pPr>
        <w:spacing w:line="560" w:lineRule="exact"/>
        <w:ind w:firstLine="560" w:firstLineChars="200"/>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0</w:t>
      </w:r>
      <w:r>
        <w:rPr>
          <w:rFonts w:hint="eastAsia" w:ascii="黑体" w:hAnsi="黑体" w:eastAsia="黑体" w:cs="黑体"/>
          <w:spacing w:val="-20"/>
          <w:kern w:val="0"/>
          <w:sz w:val="32"/>
          <w:szCs w:val="32"/>
        </w:rPr>
        <w:t>.已经签订就业协议书但未签订劳动合同</w:t>
      </w:r>
      <w:r>
        <w:rPr>
          <w:rFonts w:hint="eastAsia" w:ascii="黑体" w:hAnsi="黑体" w:eastAsia="黑体" w:cs="黑体"/>
          <w:spacing w:val="-20"/>
          <w:kern w:val="0"/>
          <w:sz w:val="32"/>
          <w:szCs w:val="32"/>
          <w:lang w:eastAsia="zh-CN"/>
        </w:rPr>
        <w:t>、</w:t>
      </w:r>
      <w:r>
        <w:rPr>
          <w:rFonts w:hint="eastAsia" w:ascii="黑体" w:hAnsi="黑体" w:eastAsia="黑体" w:cs="黑体"/>
          <w:spacing w:val="-20"/>
          <w:kern w:val="0"/>
          <w:sz w:val="32"/>
          <w:szCs w:val="32"/>
          <w:lang w:val="en-US" w:eastAsia="zh-CN"/>
        </w:rPr>
        <w:t>未缴纳社会保险</w:t>
      </w:r>
      <w:r>
        <w:rPr>
          <w:rFonts w:hint="eastAsia" w:ascii="黑体" w:hAnsi="黑体" w:eastAsia="黑体" w:cs="黑体"/>
          <w:spacing w:val="-20"/>
          <w:kern w:val="0"/>
          <w:sz w:val="32"/>
          <w:szCs w:val="32"/>
        </w:rPr>
        <w:t>的</w:t>
      </w:r>
      <w:r>
        <w:rPr>
          <w:rFonts w:hint="eastAsia" w:ascii="黑体" w:hAnsi="黑体" w:eastAsia="黑体" w:cs="黑体"/>
          <w:spacing w:val="-20"/>
          <w:kern w:val="0"/>
          <w:sz w:val="32"/>
          <w:szCs w:val="32"/>
          <w:lang w:eastAsia="zh-CN"/>
        </w:rPr>
        <w:t>2022年</w:t>
      </w:r>
      <w:r>
        <w:rPr>
          <w:rFonts w:hint="eastAsia" w:ascii="黑体" w:hAnsi="黑体" w:eastAsia="黑体" w:cs="黑体"/>
          <w:spacing w:val="-20"/>
          <w:kern w:val="0"/>
          <w:sz w:val="32"/>
          <w:szCs w:val="32"/>
        </w:rPr>
        <w:t>全日制普通高等院校毕业生，</w:t>
      </w:r>
      <w:r>
        <w:rPr>
          <w:rFonts w:hint="eastAsia" w:ascii="黑体" w:hAnsi="黑体" w:eastAsia="黑体" w:cs="黑体"/>
          <w:spacing w:val="-20"/>
          <w:kern w:val="0"/>
          <w:sz w:val="32"/>
          <w:szCs w:val="32"/>
          <w:lang w:val="en-US" w:eastAsia="zh-CN"/>
        </w:rPr>
        <w:t>可以</w:t>
      </w:r>
      <w:r>
        <w:rPr>
          <w:rFonts w:hint="eastAsia" w:ascii="黑体" w:hAnsi="黑体" w:eastAsia="黑体" w:cs="黑体"/>
          <w:spacing w:val="-20"/>
          <w:kern w:val="0"/>
          <w:sz w:val="32"/>
          <w:szCs w:val="32"/>
        </w:rPr>
        <w:t>报考</w:t>
      </w:r>
      <w:r>
        <w:rPr>
          <w:rFonts w:hint="eastAsia" w:ascii="黑体" w:hAnsi="黑体" w:eastAsia="黑体" w:cs="黑体"/>
          <w:spacing w:val="-20"/>
          <w:kern w:val="0"/>
          <w:sz w:val="32"/>
          <w:szCs w:val="32"/>
          <w:lang w:val="en-US" w:eastAsia="zh-CN"/>
        </w:rPr>
        <w:t>吗</w:t>
      </w:r>
      <w:r>
        <w:rPr>
          <w:rFonts w:hint="eastAsia" w:ascii="黑体" w:hAnsi="黑体" w:eastAsia="黑体" w:cs="黑体"/>
          <w:spacing w:val="-20"/>
          <w:kern w:val="0"/>
          <w:sz w:val="32"/>
          <w:szCs w:val="32"/>
        </w:rPr>
        <w:t>？</w:t>
      </w:r>
    </w:p>
    <w:p>
      <w:pPr>
        <w:spacing w:line="560" w:lineRule="exact"/>
        <w:ind w:firstLine="560" w:firstLineChars="200"/>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已经签订就业协议书但未签订劳动合同</w:t>
      </w:r>
      <w:r>
        <w:rPr>
          <w:rFonts w:hint="eastAsia" w:ascii="仿宋_GB2312" w:hAnsi="仿宋_GB2312" w:eastAsia="仿宋_GB2312" w:cs="仿宋_GB2312"/>
          <w:spacing w:val="-20"/>
          <w:kern w:val="0"/>
          <w:sz w:val="32"/>
          <w:szCs w:val="32"/>
          <w:lang w:eastAsia="zh-CN"/>
        </w:rPr>
        <w:t>、</w:t>
      </w:r>
      <w:r>
        <w:rPr>
          <w:rFonts w:hint="eastAsia" w:ascii="仿宋_GB2312" w:hAnsi="仿宋_GB2312" w:eastAsia="仿宋_GB2312" w:cs="仿宋_GB2312"/>
          <w:spacing w:val="-20"/>
          <w:kern w:val="0"/>
          <w:sz w:val="32"/>
          <w:szCs w:val="32"/>
          <w:lang w:val="en-US" w:eastAsia="zh-CN"/>
        </w:rPr>
        <w:t>未缴纳社会保险</w:t>
      </w:r>
      <w:r>
        <w:rPr>
          <w:rFonts w:hint="eastAsia" w:ascii="仿宋_GB2312" w:hAnsi="仿宋_GB2312" w:eastAsia="仿宋_GB2312" w:cs="仿宋_GB2312"/>
          <w:spacing w:val="-20"/>
          <w:kern w:val="0"/>
          <w:sz w:val="32"/>
          <w:szCs w:val="32"/>
        </w:rPr>
        <w:t>的</w:t>
      </w:r>
      <w:r>
        <w:rPr>
          <w:rFonts w:hint="eastAsia" w:ascii="仿宋_GB2312" w:hAnsi="仿宋_GB2312" w:eastAsia="仿宋_GB2312" w:cs="仿宋_GB2312"/>
          <w:spacing w:val="-20"/>
          <w:kern w:val="0"/>
          <w:sz w:val="32"/>
          <w:szCs w:val="32"/>
          <w:lang w:eastAsia="zh-CN"/>
        </w:rPr>
        <w:t>2022年</w:t>
      </w:r>
      <w:r>
        <w:rPr>
          <w:rFonts w:hint="eastAsia" w:ascii="仿宋_GB2312" w:hAnsi="仿宋_GB2312" w:eastAsia="仿宋_GB2312" w:cs="仿宋_GB2312"/>
          <w:spacing w:val="-20"/>
          <w:kern w:val="0"/>
          <w:sz w:val="32"/>
          <w:szCs w:val="32"/>
        </w:rPr>
        <w:t>全日制普通高等院校毕业生</w:t>
      </w:r>
      <w:r>
        <w:rPr>
          <w:rFonts w:hint="eastAsia" w:ascii="仿宋_GB2312" w:hAnsi="仿宋_GB2312" w:eastAsia="仿宋_GB2312" w:cs="仿宋_GB2312"/>
          <w:spacing w:val="-20"/>
          <w:kern w:val="0"/>
          <w:sz w:val="32"/>
          <w:szCs w:val="32"/>
          <w:lang w:val="en-US" w:eastAsia="zh-CN"/>
        </w:rPr>
        <w:t>可以报考。</w:t>
      </w:r>
      <w:r>
        <w:rPr>
          <w:rFonts w:hint="eastAsia" w:ascii="仿宋_GB2312" w:hAnsi="仿宋_GB2312" w:eastAsia="仿宋_GB2312" w:cs="仿宋_GB2312"/>
          <w:spacing w:val="-20"/>
          <w:kern w:val="0"/>
          <w:sz w:val="32"/>
          <w:szCs w:val="32"/>
        </w:rPr>
        <w:t>在填写报名信息时，应在“现工作单位”栏填写签约单位名称。在现场资格审查时还需要签约单位出具单位同意报考证明（采用《简章》附件4样式）或解除协议证明。</w:t>
      </w:r>
    </w:p>
    <w:p>
      <w:pPr>
        <w:pStyle w:val="20"/>
        <w:widowControl w:val="0"/>
        <w:spacing w:line="560" w:lineRule="exact"/>
        <w:ind w:firstLine="560" w:firstLineChars="200"/>
        <w:rPr>
          <w:rFonts w:ascii="黑体" w:hAnsi="黑体" w:eastAsia="黑体" w:cs="黑体"/>
          <w:spacing w:val="-20"/>
          <w:sz w:val="32"/>
          <w:szCs w:val="32"/>
        </w:rPr>
      </w:pPr>
      <w:r>
        <w:rPr>
          <w:rFonts w:hint="eastAsia" w:ascii="黑体" w:hAnsi="黑体" w:eastAsia="黑体" w:cs="黑体"/>
          <w:spacing w:val="-20"/>
          <w:sz w:val="32"/>
          <w:szCs w:val="32"/>
          <w:lang w:val="en-US" w:eastAsia="zh-CN"/>
        </w:rPr>
        <w:t>11</w:t>
      </w:r>
      <w:r>
        <w:rPr>
          <w:rFonts w:hint="eastAsia" w:ascii="黑体" w:hAnsi="黑体" w:eastAsia="黑体" w:cs="黑体"/>
          <w:spacing w:val="-20"/>
          <w:sz w:val="32"/>
          <w:szCs w:val="32"/>
        </w:rPr>
        <w:t>.应聘人员在报名时符合应聘条件，但在招聘过程中，自身的资格条件发生变化，不再符合应聘条件，应如何处理？</w:t>
      </w:r>
    </w:p>
    <w:p>
      <w:pPr>
        <w:pStyle w:val="20"/>
        <w:widowControl w:val="0"/>
        <w:spacing w:line="560" w:lineRule="exact"/>
        <w:ind w:firstLine="560" w:firstLineChars="200"/>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应聘人员一旦发生成为在读的非应届毕业生、被取消学历学位、签订劳动合同及其他不符合应聘资格条件等情形，应如实报告情况，并停止应聘行为，招聘主管机关不再将其列为面试、体检、考察和拟聘用人选。</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sz w:val="32"/>
          <w:szCs w:val="32"/>
        </w:rPr>
        <w:t>1</w:t>
      </w: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w:t>
      </w:r>
      <w:r>
        <w:rPr>
          <w:rFonts w:hint="eastAsia" w:ascii="黑体" w:hAnsi="黑体" w:eastAsia="黑体" w:cs="黑体"/>
          <w:spacing w:val="-20"/>
          <w:kern w:val="0"/>
          <w:sz w:val="32"/>
          <w:szCs w:val="32"/>
        </w:rPr>
        <w:t xml:space="preserve"> 报名登记表中填写注意事项。</w:t>
      </w:r>
    </w:p>
    <w:p>
      <w:pPr>
        <w:spacing w:line="580" w:lineRule="exact"/>
        <w:ind w:firstLine="563" w:firstLineChars="200"/>
        <w:rPr>
          <w:rFonts w:eastAsia="仿宋_GB2312"/>
          <w:b/>
          <w:spacing w:val="-20"/>
          <w:sz w:val="32"/>
          <w:szCs w:val="32"/>
        </w:rPr>
      </w:pPr>
      <w:r>
        <w:rPr>
          <w:rFonts w:hint="eastAsia" w:eastAsia="仿宋_GB2312"/>
          <w:b/>
          <w:spacing w:val="-20"/>
          <w:sz w:val="32"/>
          <w:szCs w:val="32"/>
        </w:rPr>
        <w:t>报名登记表信息要如实填写，并与报名信息简表信息一致。</w:t>
      </w:r>
    </w:p>
    <w:p>
      <w:pPr>
        <w:spacing w:line="560" w:lineRule="exact"/>
        <w:ind w:firstLine="563" w:firstLineChars="200"/>
        <w:rPr>
          <w:rFonts w:ascii="仿宋_GB2312" w:hAnsi="仿宋_GB2312" w:eastAsia="仿宋_GB2312" w:cs="仿宋_GB2312"/>
          <w:spacing w:val="-20"/>
          <w:kern w:val="0"/>
          <w:sz w:val="32"/>
          <w:szCs w:val="32"/>
        </w:rPr>
      </w:pPr>
      <w:r>
        <w:rPr>
          <w:rFonts w:hint="eastAsia" w:ascii="楷体_GB2312" w:hAnsi="黑体" w:eastAsia="楷体_GB2312" w:cs="黑体"/>
          <w:b/>
          <w:spacing w:val="-20"/>
          <w:kern w:val="0"/>
          <w:sz w:val="32"/>
          <w:szCs w:val="32"/>
        </w:rPr>
        <w:t>现工作单位栏：</w:t>
      </w:r>
      <w:r>
        <w:rPr>
          <w:rFonts w:hint="eastAsia" w:ascii="仿宋_GB2312" w:hAnsi="仿宋_GB2312" w:eastAsia="仿宋_GB2312" w:cs="仿宋_GB2312"/>
          <w:spacing w:val="-20"/>
          <w:kern w:val="0"/>
          <w:sz w:val="32"/>
          <w:szCs w:val="32"/>
        </w:rPr>
        <w:t>参见见本须知第5条。</w:t>
      </w:r>
    </w:p>
    <w:p>
      <w:pPr>
        <w:spacing w:line="560" w:lineRule="exact"/>
        <w:ind w:firstLine="563" w:firstLineChars="200"/>
        <w:rPr>
          <w:rFonts w:ascii="仿宋_GB2312" w:hAnsi="仿宋_GB2312" w:eastAsia="仿宋_GB2312" w:cs="仿宋_GB2312"/>
          <w:spacing w:val="-20"/>
          <w:kern w:val="0"/>
          <w:sz w:val="32"/>
          <w:szCs w:val="32"/>
        </w:rPr>
      </w:pPr>
      <w:r>
        <w:rPr>
          <w:rFonts w:hint="eastAsia" w:ascii="楷体_GB2312" w:hAnsi="黑体" w:eastAsia="楷体_GB2312" w:cs="黑体"/>
          <w:b/>
          <w:spacing w:val="-20"/>
          <w:kern w:val="0"/>
          <w:sz w:val="32"/>
          <w:szCs w:val="32"/>
        </w:rPr>
        <w:t>个人简历栏：</w:t>
      </w:r>
      <w:r>
        <w:rPr>
          <w:rFonts w:hint="eastAsia" w:ascii="仿宋_GB2312" w:hAnsi="仿宋_GB2312" w:eastAsia="仿宋_GB2312" w:cs="仿宋_GB2312"/>
          <w:spacing w:val="-20"/>
          <w:kern w:val="0"/>
          <w:sz w:val="32"/>
          <w:szCs w:val="32"/>
        </w:rPr>
        <w:t>个人简历从高中写起，各阶段要相互衔接，不能有间断。</w:t>
      </w:r>
    </w:p>
    <w:p>
      <w:pPr>
        <w:spacing w:line="560" w:lineRule="exact"/>
        <w:ind w:firstLine="563" w:firstLineChars="200"/>
        <w:rPr>
          <w:rFonts w:ascii="仿宋_GB2312" w:hAnsi="仿宋_GB2312" w:eastAsia="仿宋_GB2312" w:cs="仿宋_GB2312"/>
          <w:spacing w:val="-20"/>
          <w:kern w:val="0"/>
          <w:sz w:val="32"/>
          <w:szCs w:val="32"/>
        </w:rPr>
      </w:pPr>
      <w:r>
        <w:rPr>
          <w:rFonts w:hint="eastAsia" w:ascii="楷体_GB2312" w:hAnsi="黑体" w:eastAsia="楷体_GB2312" w:cs="黑体"/>
          <w:b/>
          <w:spacing w:val="-20"/>
          <w:kern w:val="0"/>
          <w:sz w:val="32"/>
          <w:szCs w:val="32"/>
        </w:rPr>
        <w:t>家庭主要成员栏：</w:t>
      </w:r>
      <w:r>
        <w:rPr>
          <w:rFonts w:hint="eastAsia" w:ascii="仿宋_GB2312" w:hAnsi="仿宋_GB2312" w:eastAsia="仿宋_GB2312" w:cs="仿宋_GB2312"/>
          <w:spacing w:val="-20"/>
          <w:kern w:val="0"/>
          <w:sz w:val="32"/>
          <w:szCs w:val="32"/>
        </w:rPr>
        <w:t>主要填写祖父母、父母、配偶、子女、外祖父母姓名、性别、出生年月、政治面貌、工作单位及职务。</w:t>
      </w:r>
    </w:p>
    <w:p>
      <w:pPr>
        <w:spacing w:line="580" w:lineRule="exact"/>
        <w:ind w:firstLine="560" w:firstLineChars="200"/>
        <w:rPr>
          <w:rFonts w:eastAsia="仿宋_GB2312"/>
          <w:spacing w:val="-20"/>
          <w:sz w:val="32"/>
          <w:szCs w:val="32"/>
        </w:rPr>
      </w:pPr>
      <w:r>
        <w:rPr>
          <w:rFonts w:eastAsia="仿宋_GB2312"/>
          <w:spacing w:val="-20"/>
          <w:sz w:val="32"/>
          <w:szCs w:val="32"/>
        </w:rPr>
        <w:t>联系人电话</w:t>
      </w:r>
      <w:r>
        <w:rPr>
          <w:rFonts w:hint="eastAsia" w:eastAsia="仿宋_GB2312"/>
          <w:spacing w:val="-20"/>
          <w:sz w:val="32"/>
          <w:szCs w:val="32"/>
        </w:rPr>
        <w:t>请填写2个电话，以确保联系到考生本人。</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3</w:t>
      </w:r>
      <w:r>
        <w:rPr>
          <w:rFonts w:hint="eastAsia" w:ascii="黑体" w:hAnsi="黑体" w:eastAsia="黑体" w:cs="黑体"/>
          <w:spacing w:val="-20"/>
          <w:kern w:val="0"/>
          <w:sz w:val="32"/>
          <w:szCs w:val="32"/>
        </w:rPr>
        <w:t xml:space="preserve">.考试费用是如何收取的？ </w:t>
      </w:r>
    </w:p>
    <w:p>
      <w:pPr>
        <w:pStyle w:val="6"/>
        <w:shd w:val="clear" w:color="auto" w:fill="FFFFFF"/>
        <w:spacing w:after="0" w:line="560" w:lineRule="exact"/>
        <w:ind w:firstLine="618" w:firstLineChars="221"/>
        <w:rPr>
          <w:rFonts w:ascii="仿宋_GB2312" w:eastAsia="仿宋_GB2312"/>
          <w:spacing w:val="-20"/>
          <w:sz w:val="32"/>
          <w:szCs w:val="32"/>
        </w:rPr>
      </w:pPr>
      <w:r>
        <w:rPr>
          <w:rFonts w:hint="eastAsia" w:ascii="仿宋_GB2312" w:hAnsi="仿宋_GB2312" w:eastAsia="仿宋_GB2312" w:cs="仿宋_GB2312"/>
          <w:spacing w:val="-20"/>
          <w:sz w:val="32"/>
          <w:szCs w:val="32"/>
        </w:rPr>
        <w:t>本次考试不收取考务费。</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4</w:t>
      </w:r>
      <w:r>
        <w:rPr>
          <w:rFonts w:hint="eastAsia" w:ascii="黑体" w:hAnsi="黑体" w:eastAsia="黑体" w:cs="黑体"/>
          <w:spacing w:val="-20"/>
          <w:kern w:val="0"/>
          <w:sz w:val="32"/>
          <w:szCs w:val="32"/>
        </w:rPr>
        <w:t>.现场资格审查是否必须本人到场？</w:t>
      </w:r>
    </w:p>
    <w:p>
      <w:pPr>
        <w:spacing w:line="560" w:lineRule="exact"/>
        <w:ind w:firstLine="560" w:firstLineChars="200"/>
        <w:rPr>
          <w:rFonts w:ascii="仿宋_GB2312" w:hAnsi="仿宋" w:eastAsia="仿宋_GB2312"/>
          <w:spacing w:val="-20"/>
          <w:sz w:val="32"/>
          <w:szCs w:val="32"/>
        </w:rPr>
      </w:pPr>
      <w:r>
        <w:rPr>
          <w:rFonts w:hint="eastAsia" w:ascii="仿宋_GB2312" w:hAnsi="仿宋_GB2312" w:eastAsia="仿宋_GB2312" w:cs="仿宋_GB2312"/>
          <w:spacing w:val="-20"/>
          <w:kern w:val="0"/>
          <w:sz w:val="32"/>
          <w:szCs w:val="32"/>
        </w:rPr>
        <w:t>现场资格审查</w:t>
      </w:r>
      <w:r>
        <w:rPr>
          <w:rFonts w:hint="eastAsia" w:ascii="仿宋_GB2312" w:hAnsi="仿宋_GB2312" w:eastAsia="仿宋_GB2312" w:cs="仿宋_GB2312"/>
          <w:b/>
          <w:spacing w:val="-20"/>
          <w:kern w:val="0"/>
          <w:sz w:val="32"/>
          <w:szCs w:val="32"/>
        </w:rPr>
        <w:t>必须本人在指定时间内亲自到场</w:t>
      </w:r>
      <w:r>
        <w:rPr>
          <w:rFonts w:hint="eastAsia" w:ascii="仿宋_GB2312" w:hAnsi="仿宋_GB2312" w:eastAsia="仿宋_GB2312" w:cs="仿宋_GB2312"/>
          <w:spacing w:val="-20"/>
          <w:kern w:val="0"/>
          <w:sz w:val="32"/>
          <w:szCs w:val="32"/>
        </w:rPr>
        <w:t>，</w:t>
      </w:r>
      <w:r>
        <w:rPr>
          <w:rFonts w:hint="eastAsia" w:ascii="仿宋_GB2312" w:hAnsi="仿宋_GB2312" w:eastAsia="仿宋_GB2312" w:cs="仿宋_GB2312"/>
          <w:b/>
          <w:spacing w:val="-20"/>
          <w:kern w:val="0"/>
          <w:sz w:val="32"/>
          <w:szCs w:val="32"/>
        </w:rPr>
        <w:t>不允许委托他人替代</w:t>
      </w:r>
      <w:r>
        <w:rPr>
          <w:rFonts w:hint="eastAsia" w:ascii="仿宋_GB2312" w:hAnsi="仿宋_GB2312" w:eastAsia="仿宋_GB2312" w:cs="仿宋_GB2312"/>
          <w:spacing w:val="-20"/>
          <w:kern w:val="0"/>
          <w:sz w:val="32"/>
          <w:szCs w:val="32"/>
        </w:rPr>
        <w:t>。</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5</w:t>
      </w:r>
      <w:r>
        <w:rPr>
          <w:rFonts w:hint="eastAsia" w:ascii="黑体" w:hAnsi="黑体" w:eastAsia="黑体" w:cs="黑体"/>
          <w:spacing w:val="-20"/>
          <w:kern w:val="0"/>
          <w:sz w:val="32"/>
          <w:szCs w:val="32"/>
        </w:rPr>
        <w:t>.现场资格审查需要携带什么材料？</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现场资格审查需要提交填写完整的《</w:t>
      </w:r>
      <w:r>
        <w:rPr>
          <w:rFonts w:hint="eastAsia" w:ascii="仿宋_GB2312" w:hAnsi="仿宋_GB2312" w:eastAsia="仿宋_GB2312" w:cs="仿宋_GB2312"/>
          <w:spacing w:val="-20"/>
          <w:kern w:val="0"/>
          <w:sz w:val="32"/>
          <w:szCs w:val="32"/>
          <w:lang w:eastAsia="zh-CN"/>
        </w:rPr>
        <w:t>2022年</w:t>
      </w:r>
      <w:r>
        <w:rPr>
          <w:rFonts w:hint="eastAsia" w:ascii="仿宋_GB2312" w:hAnsi="仿宋_GB2312" w:eastAsia="仿宋_GB2312" w:cs="仿宋_GB2312"/>
          <w:spacing w:val="-20"/>
          <w:kern w:val="0"/>
          <w:sz w:val="32"/>
          <w:szCs w:val="32"/>
        </w:rPr>
        <w:t>莱州市事业单位专项招聘高层次人才报名登记表》、亲笔签名的《应聘事业单位工作人员诚信承诺书》（附件9）、无业状态承诺书、同底版近期1寸免冠正面照片2张和相关证明材料（均要求提供原件和复印件），已签订就业协议书但未签订劳动合同的应届毕业生还需提供单位同意报考证明或解聘协议证明。相关证明材料包括：</w:t>
      </w:r>
    </w:p>
    <w:p>
      <w:pPr>
        <w:spacing w:line="560" w:lineRule="exact"/>
        <w:ind w:firstLine="563"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b/>
          <w:bCs/>
          <w:spacing w:val="-20"/>
          <w:kern w:val="0"/>
          <w:sz w:val="32"/>
          <w:szCs w:val="32"/>
          <w:lang w:eastAsia="zh-CN"/>
        </w:rPr>
        <w:t>2022年</w:t>
      </w:r>
      <w:r>
        <w:rPr>
          <w:rFonts w:hint="eastAsia" w:ascii="仿宋_GB2312" w:hAnsi="仿宋_GB2312" w:eastAsia="仿宋_GB2312" w:cs="仿宋_GB2312"/>
          <w:b/>
          <w:bCs/>
          <w:spacing w:val="-20"/>
          <w:kern w:val="0"/>
          <w:sz w:val="32"/>
          <w:szCs w:val="32"/>
        </w:rPr>
        <w:t>全日制普通高校毕业生</w:t>
      </w:r>
      <w:r>
        <w:rPr>
          <w:rFonts w:hint="eastAsia" w:ascii="仿宋_GB2312" w:hAnsi="仿宋_GB2312" w:eastAsia="仿宋_GB2312" w:cs="仿宋_GB2312"/>
          <w:spacing w:val="-20"/>
          <w:kern w:val="0"/>
          <w:sz w:val="32"/>
          <w:szCs w:val="32"/>
        </w:rPr>
        <w:t>须提交身份证、学历证书、相应学位证书、就业主管机关签发的就业报到证、无业状态承诺书，已经签订就业协议书但未签订劳动合同的毕业生还须提供签约单位出具的单位同意报考证明信或解除协议证明。</w:t>
      </w:r>
    </w:p>
    <w:p>
      <w:pPr>
        <w:spacing w:line="560" w:lineRule="exact"/>
        <w:ind w:firstLine="563"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b/>
          <w:bCs/>
          <w:spacing w:val="-20"/>
          <w:kern w:val="0"/>
          <w:sz w:val="32"/>
          <w:szCs w:val="32"/>
        </w:rPr>
        <w:t>其他应聘人员</w:t>
      </w:r>
      <w:r>
        <w:rPr>
          <w:rFonts w:hint="eastAsia" w:ascii="仿宋_GB2312" w:hAnsi="仿宋_GB2312" w:eastAsia="仿宋_GB2312" w:cs="仿宋_GB2312"/>
          <w:spacing w:val="-20"/>
          <w:kern w:val="0"/>
          <w:sz w:val="32"/>
          <w:szCs w:val="32"/>
        </w:rPr>
        <w:t>须提交身份证、学历证书及相应学位证书、无业状态承诺书（《简章》附件5）。海归留学人员须提供国（境）外学历学位认证书。</w:t>
      </w:r>
    </w:p>
    <w:p>
      <w:pPr>
        <w:spacing w:line="560" w:lineRule="exact"/>
        <w:ind w:firstLine="563"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香港和澳门居民中的中国公民</w:t>
      </w:r>
      <w:r>
        <w:rPr>
          <w:rFonts w:hint="eastAsia" w:ascii="仿宋_GB2312" w:hAnsi="仿宋_GB2312" w:eastAsia="仿宋_GB2312" w:cs="仿宋_GB2312"/>
          <w:spacing w:val="-20"/>
          <w:kern w:val="0"/>
          <w:sz w:val="32"/>
          <w:szCs w:val="32"/>
        </w:rPr>
        <w:t>应聘的，还需提供《港澳居民来往内地通行证》。</w:t>
      </w:r>
      <w:r>
        <w:rPr>
          <w:rFonts w:hint="eastAsia" w:ascii="仿宋_GB2312" w:hAnsi="仿宋_GB2312" w:eastAsia="仿宋_GB2312" w:cs="仿宋_GB2312"/>
          <w:b/>
          <w:spacing w:val="-20"/>
          <w:kern w:val="0"/>
          <w:sz w:val="32"/>
          <w:szCs w:val="32"/>
        </w:rPr>
        <w:t>台湾居民</w:t>
      </w:r>
      <w:r>
        <w:rPr>
          <w:rFonts w:hint="eastAsia" w:ascii="仿宋_GB2312" w:hAnsi="仿宋_GB2312" w:eastAsia="仿宋_GB2312" w:cs="仿宋_GB2312"/>
          <w:spacing w:val="-20"/>
          <w:kern w:val="0"/>
          <w:sz w:val="32"/>
          <w:szCs w:val="32"/>
        </w:rPr>
        <w:t>应聘的，还需提供《台湾居民来往大陆通行证》。</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6</w:t>
      </w:r>
      <w:r>
        <w:rPr>
          <w:rFonts w:hint="eastAsia" w:ascii="黑体" w:hAnsi="黑体" w:eastAsia="黑体" w:cs="黑体"/>
          <w:spacing w:val="-20"/>
          <w:kern w:val="0"/>
          <w:sz w:val="32"/>
          <w:szCs w:val="32"/>
        </w:rPr>
        <w:t>.招聘岗位没有对本科学段学历、专业等提出要求，现场资格审查时，应聘人员是否必须提交本科学历、学位证书？</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lang w:val="en-US" w:eastAsia="zh-CN"/>
        </w:rPr>
        <w:t>本次</w:t>
      </w:r>
      <w:r>
        <w:rPr>
          <w:rFonts w:hint="eastAsia" w:ascii="仿宋_GB2312" w:hAnsi="仿宋_GB2312" w:eastAsia="仿宋_GB2312" w:cs="仿宋_GB2312"/>
          <w:spacing w:val="-20"/>
          <w:kern w:val="0"/>
          <w:sz w:val="32"/>
          <w:szCs w:val="32"/>
        </w:rPr>
        <w:t>招聘岗位没有对本科学段学历、专业等提出要求，应聘人员在现场资格审查时可以不提交本科学历、学位证书。</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7</w:t>
      </w:r>
      <w:r>
        <w:rPr>
          <w:rFonts w:hint="eastAsia" w:ascii="黑体" w:hAnsi="黑体" w:eastAsia="黑体" w:cs="黑体"/>
          <w:spacing w:val="-20"/>
          <w:kern w:val="0"/>
          <w:sz w:val="32"/>
          <w:szCs w:val="32"/>
        </w:rPr>
        <w:t xml:space="preserve">.现场资格审查时，未能在规定时间内提交齐全指定材料，可否延期补交有关材料？ </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 w:eastAsia="仿宋_GB2312"/>
          <w:spacing w:val="-20"/>
          <w:sz w:val="32"/>
          <w:szCs w:val="32"/>
        </w:rPr>
        <w:t>现场资格审查提交材料不全的，须在现场资格审查日次日17:00前提交。</w:t>
      </w:r>
      <w:r>
        <w:rPr>
          <w:rFonts w:ascii="仿宋_GB2312" w:hAnsi="仿宋" w:eastAsia="仿宋_GB2312"/>
          <w:spacing w:val="-20"/>
          <w:sz w:val="32"/>
          <w:szCs w:val="32"/>
        </w:rPr>
        <w:t>单位</w:t>
      </w:r>
      <w:r>
        <w:rPr>
          <w:rFonts w:hint="eastAsia" w:ascii="仿宋_GB2312" w:hAnsi="仿宋" w:eastAsia="仿宋_GB2312"/>
          <w:spacing w:val="-20"/>
          <w:sz w:val="32"/>
          <w:szCs w:val="32"/>
        </w:rPr>
        <w:t>同意报考证明</w:t>
      </w:r>
      <w:r>
        <w:rPr>
          <w:rFonts w:ascii="仿宋_GB2312" w:hAnsi="仿宋" w:eastAsia="仿宋_GB2312"/>
          <w:spacing w:val="-20"/>
          <w:sz w:val="32"/>
          <w:szCs w:val="32"/>
        </w:rPr>
        <w:t>信</w:t>
      </w:r>
      <w:r>
        <w:rPr>
          <w:rFonts w:hint="eastAsia" w:ascii="仿宋_GB2312" w:hAnsi="仿宋" w:eastAsia="仿宋_GB2312"/>
          <w:spacing w:val="-20"/>
          <w:sz w:val="32"/>
          <w:szCs w:val="32"/>
        </w:rPr>
        <w:t>或解除协议证明因故不能在现场资格审查时提供的，也可在面试后第二个工作日17:00前提供。未</w:t>
      </w:r>
      <w:r>
        <w:rPr>
          <w:rFonts w:ascii="仿宋_GB2312" w:hAnsi="仿宋" w:eastAsia="仿宋_GB2312"/>
          <w:spacing w:val="-20"/>
          <w:sz w:val="32"/>
          <w:szCs w:val="32"/>
        </w:rPr>
        <w:t>在</w:t>
      </w:r>
      <w:r>
        <w:rPr>
          <w:rFonts w:hint="eastAsia" w:ascii="仿宋_GB2312" w:hAnsi="仿宋" w:eastAsia="仿宋_GB2312"/>
          <w:spacing w:val="-20"/>
          <w:sz w:val="32"/>
          <w:szCs w:val="32"/>
        </w:rPr>
        <w:t>规定时间内</w:t>
      </w:r>
      <w:r>
        <w:rPr>
          <w:rFonts w:ascii="仿宋_GB2312" w:hAnsi="仿宋" w:eastAsia="仿宋_GB2312"/>
          <w:spacing w:val="-20"/>
          <w:sz w:val="32"/>
          <w:szCs w:val="32"/>
        </w:rPr>
        <w:t>提交有关材料</w:t>
      </w:r>
      <w:r>
        <w:rPr>
          <w:rFonts w:hint="eastAsia" w:ascii="仿宋_GB2312" w:hAnsi="仿宋" w:eastAsia="仿宋_GB2312"/>
          <w:spacing w:val="-20"/>
          <w:sz w:val="32"/>
          <w:szCs w:val="32"/>
        </w:rPr>
        <w:t>、证明</w:t>
      </w:r>
      <w:r>
        <w:rPr>
          <w:rFonts w:ascii="仿宋_GB2312" w:hAnsi="仿宋" w:eastAsia="仿宋_GB2312"/>
          <w:spacing w:val="-20"/>
          <w:sz w:val="32"/>
          <w:szCs w:val="32"/>
        </w:rPr>
        <w:t>的，视为弃权。经审查不具备报考条件的，取消其</w:t>
      </w:r>
      <w:r>
        <w:rPr>
          <w:rFonts w:hint="eastAsia" w:ascii="仿宋_GB2312" w:hAnsi="仿宋" w:eastAsia="仿宋_GB2312"/>
          <w:spacing w:val="-20"/>
          <w:sz w:val="32"/>
          <w:szCs w:val="32"/>
        </w:rPr>
        <w:t>考</w:t>
      </w:r>
      <w:r>
        <w:rPr>
          <w:rFonts w:ascii="仿宋_GB2312" w:hAnsi="仿宋" w:eastAsia="仿宋_GB2312"/>
          <w:spacing w:val="-20"/>
          <w:sz w:val="32"/>
          <w:szCs w:val="32"/>
        </w:rPr>
        <w:t>试资格。</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1</w:t>
      </w:r>
      <w:r>
        <w:rPr>
          <w:rFonts w:hint="eastAsia" w:ascii="黑体" w:hAnsi="黑体" w:eastAsia="黑体" w:cs="黑体"/>
          <w:spacing w:val="-20"/>
          <w:kern w:val="0"/>
          <w:sz w:val="32"/>
          <w:szCs w:val="32"/>
          <w:lang w:val="en-US" w:eastAsia="zh-CN"/>
        </w:rPr>
        <w:t>8</w:t>
      </w:r>
      <w:r>
        <w:rPr>
          <w:rFonts w:hint="eastAsia" w:ascii="黑体" w:hAnsi="黑体" w:eastAsia="黑体" w:cs="黑体"/>
          <w:spacing w:val="-20"/>
          <w:kern w:val="0"/>
          <w:sz w:val="32"/>
          <w:szCs w:val="32"/>
        </w:rPr>
        <w:t>.如何查询是否进入面试范围？</w:t>
      </w:r>
    </w:p>
    <w:p>
      <w:pPr>
        <w:spacing w:line="56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进入现场资格审查范围人员名单和包含递补情况的面试人员名单均在莱州市政府网站公布。</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lang w:val="en-US" w:eastAsia="zh-CN"/>
        </w:rPr>
        <w:t>19</w:t>
      </w:r>
      <w:r>
        <w:rPr>
          <w:rFonts w:hint="eastAsia" w:ascii="黑体" w:hAnsi="黑体" w:eastAsia="黑体" w:cs="黑体"/>
          <w:spacing w:val="-20"/>
          <w:kern w:val="0"/>
          <w:sz w:val="32"/>
          <w:szCs w:val="32"/>
        </w:rPr>
        <w:t>.现场资格审查、考试和体检时，疫情防控注意事项有哪些?</w:t>
      </w:r>
    </w:p>
    <w:p>
      <w:pPr>
        <w:pStyle w:val="6"/>
        <w:widowControl/>
        <w:shd w:val="clear" w:color="auto" w:fill="FFFFFF"/>
        <w:spacing w:after="0" w:line="560" w:lineRule="exact"/>
        <w:ind w:firstLine="560" w:firstLineChars="200"/>
        <w:rPr>
          <w:rFonts w:ascii="仿宋_GB2312" w:hAnsi="微软雅黑" w:eastAsia="仿宋_GB2312" w:cs="仿宋_GB2312"/>
          <w:spacing w:val="-20"/>
          <w:sz w:val="31"/>
          <w:szCs w:val="31"/>
          <w:highlight w:val="none"/>
          <w:shd w:val="clear" w:color="auto" w:fill="FFFFFF"/>
        </w:rPr>
      </w:pPr>
      <w:r>
        <w:rPr>
          <w:rFonts w:hint="eastAsia" w:ascii="仿宋_GB2312" w:eastAsia="仿宋_GB2312"/>
          <w:spacing w:val="-20"/>
          <w:sz w:val="32"/>
          <w:szCs w:val="32"/>
          <w:highlight w:val="none"/>
        </w:rPr>
        <w:t>（1）请做好自我防护。</w:t>
      </w:r>
      <w:r>
        <w:rPr>
          <w:rFonts w:hint="eastAsia" w:ascii="仿宋_GB2312" w:eastAsia="仿宋_GB2312" w:cs="仿宋_GB2312"/>
          <w:spacing w:val="-20"/>
          <w:sz w:val="32"/>
          <w:szCs w:val="32"/>
          <w:highlight w:val="none"/>
        </w:rPr>
        <w:t>考生经现场检测体温正常（未超过37.3℃），携带</w:t>
      </w:r>
      <w:r>
        <w:rPr>
          <w:rFonts w:hint="eastAsia" w:ascii="仿宋_GB2312" w:eastAsia="仿宋_GB2312" w:cs="仿宋_GB2312"/>
          <w:spacing w:val="-20"/>
          <w:sz w:val="32"/>
          <w:szCs w:val="32"/>
          <w:highlight w:val="none"/>
          <w:lang w:val="en-US" w:eastAsia="zh-CN"/>
        </w:rPr>
        <w:t>证据和</w:t>
      </w:r>
      <w:r>
        <w:rPr>
          <w:rFonts w:hint="eastAsia" w:ascii="仿宋_GB2312" w:eastAsia="仿宋_GB2312" w:cs="仿宋_GB2312"/>
          <w:spacing w:val="-20"/>
          <w:sz w:val="32"/>
          <w:szCs w:val="32"/>
          <w:highlight w:val="none"/>
        </w:rPr>
        <w:t>符合规定要求</w:t>
      </w:r>
      <w:r>
        <w:rPr>
          <w:rFonts w:hint="eastAsia" w:ascii="仿宋_GB2312" w:eastAsia="仿宋_GB2312" w:cs="仿宋_GB2312"/>
          <w:spacing w:val="-20"/>
          <w:sz w:val="32"/>
          <w:szCs w:val="32"/>
          <w:highlight w:val="none"/>
          <w:lang w:val="en-US" w:eastAsia="zh-CN"/>
        </w:rPr>
        <w:t>及</w:t>
      </w:r>
      <w:r>
        <w:rPr>
          <w:rFonts w:hint="eastAsia" w:ascii="仿宋_GB2312" w:eastAsia="仿宋_GB2312" w:cs="仿宋_GB2312"/>
          <w:spacing w:val="-20"/>
          <w:sz w:val="32"/>
          <w:szCs w:val="32"/>
          <w:highlight w:val="none"/>
        </w:rPr>
        <w:t>数量的核酸检测阴性证明、健康承诺书（附件</w:t>
      </w:r>
      <w:r>
        <w:rPr>
          <w:rFonts w:hint="eastAsia" w:ascii="仿宋_GB2312" w:eastAsia="仿宋_GB2312" w:cs="仿宋_GB2312"/>
          <w:spacing w:val="-20"/>
          <w:sz w:val="32"/>
          <w:szCs w:val="32"/>
          <w:highlight w:val="none"/>
          <w:lang w:val="en-US" w:eastAsia="zh-CN"/>
        </w:rPr>
        <w:t>7</w:t>
      </w:r>
      <w:r>
        <w:rPr>
          <w:rFonts w:hint="eastAsia" w:ascii="仿宋_GB2312" w:eastAsia="仿宋_GB2312" w:cs="仿宋_GB2312"/>
          <w:spacing w:val="-20"/>
          <w:sz w:val="32"/>
          <w:szCs w:val="32"/>
          <w:highlight w:val="none"/>
        </w:rPr>
        <w:t>）、应聘人员健康管理信息采集表（附件</w:t>
      </w:r>
      <w:r>
        <w:rPr>
          <w:rFonts w:hint="eastAsia" w:ascii="仿宋_GB2312" w:eastAsia="仿宋_GB2312" w:cs="仿宋_GB2312"/>
          <w:spacing w:val="-20"/>
          <w:sz w:val="32"/>
          <w:szCs w:val="32"/>
          <w:highlight w:val="none"/>
          <w:lang w:val="en-US" w:eastAsia="zh-CN"/>
        </w:rPr>
        <w:t>8</w:t>
      </w:r>
      <w:r>
        <w:rPr>
          <w:rFonts w:hint="eastAsia" w:ascii="仿宋_GB2312" w:eastAsia="仿宋_GB2312" w:cs="仿宋_GB2312"/>
          <w:spacing w:val="-20"/>
          <w:sz w:val="32"/>
          <w:szCs w:val="32"/>
          <w:highlight w:val="none"/>
        </w:rPr>
        <w:t>），扫描场所码，出示山东省电子健康通行码“绿码”、通信大数据行程卡绿卡，方可参加</w:t>
      </w:r>
      <w:r>
        <w:rPr>
          <w:rFonts w:hint="eastAsia" w:ascii="仿宋_GB2312" w:eastAsia="仿宋_GB2312" w:cs="仿宋_GB2312"/>
          <w:spacing w:val="-20"/>
          <w:sz w:val="32"/>
          <w:szCs w:val="32"/>
          <w:highlight w:val="none"/>
          <w:lang w:val="en-US" w:eastAsia="zh-CN"/>
        </w:rPr>
        <w:t>考试</w:t>
      </w:r>
      <w:r>
        <w:rPr>
          <w:rFonts w:hint="eastAsia" w:ascii="仿宋_GB2312" w:eastAsia="仿宋_GB2312" w:cs="仿宋_GB2312"/>
          <w:spacing w:val="-20"/>
          <w:sz w:val="32"/>
          <w:szCs w:val="32"/>
          <w:highlight w:val="none"/>
        </w:rPr>
        <w:t>。未携带的不得入场。</w:t>
      </w:r>
      <w:r>
        <w:rPr>
          <w:rFonts w:hint="eastAsia" w:ascii="仿宋_GB2312" w:hAnsi="微软雅黑" w:eastAsia="仿宋_GB2312" w:cs="仿宋_GB2312"/>
          <w:spacing w:val="-20"/>
          <w:sz w:val="31"/>
          <w:szCs w:val="31"/>
          <w:highlight w:val="none"/>
          <w:shd w:val="clear" w:color="auto" w:fill="FFFFFF"/>
        </w:rPr>
        <w:t>应聘人员要服从工作人员指挥管理，</w:t>
      </w:r>
      <w:r>
        <w:rPr>
          <w:rFonts w:hint="eastAsia" w:ascii="仿宋_GB2312" w:hAnsi="仿宋_GB2312" w:eastAsia="仿宋_GB2312" w:cs="仿宋_GB2312"/>
          <w:color w:val="000000"/>
          <w:spacing w:val="-20"/>
          <w:sz w:val="32"/>
          <w:szCs w:val="32"/>
          <w:highlight w:val="none"/>
        </w:rPr>
        <w:t>保持1米间隔和单向流动，避免人员密集。</w:t>
      </w:r>
      <w:r>
        <w:rPr>
          <w:rFonts w:hint="eastAsia" w:ascii="仿宋_GB2312" w:hAnsi="微软雅黑" w:eastAsia="仿宋_GB2312" w:cs="仿宋_GB2312"/>
          <w:spacing w:val="-20"/>
          <w:sz w:val="31"/>
          <w:szCs w:val="31"/>
          <w:highlight w:val="none"/>
          <w:shd w:val="clear" w:color="auto" w:fill="FFFFFF"/>
        </w:rPr>
        <w:t>现场如出现疑似症状，应聘人员应主动报告。结束后，应主动离开，不得聚集。</w:t>
      </w:r>
    </w:p>
    <w:p>
      <w:pPr>
        <w:widowControl/>
        <w:spacing w:line="580" w:lineRule="exact"/>
        <w:ind w:firstLine="560" w:firstLineChars="200"/>
        <w:rPr>
          <w:rFonts w:hint="eastAsia" w:ascii="仿宋_GB2312" w:hAnsi="仿宋_GB2312" w:eastAsia="仿宋_GB2312" w:cs="仿宋_GB2312"/>
          <w:color w:val="000000"/>
          <w:spacing w:val="-20"/>
          <w:highlight w:val="none"/>
          <w:lang w:val="en-US" w:eastAsia="zh-CN"/>
        </w:rPr>
      </w:pPr>
      <w:r>
        <w:rPr>
          <w:rFonts w:hint="eastAsia" w:ascii="仿宋_GB2312" w:hAnsi="Times New Roman" w:eastAsia="仿宋_GB2312" w:cs="Times New Roman"/>
          <w:spacing w:val="-20"/>
          <w:kern w:val="0"/>
          <w:sz w:val="32"/>
          <w:szCs w:val="32"/>
          <w:highlight w:val="none"/>
          <w:lang w:val="en-US" w:eastAsia="zh-CN" w:bidi="ar-SA"/>
        </w:rPr>
        <w:t>（2）属</w:t>
      </w:r>
      <w:r>
        <w:rPr>
          <w:rFonts w:hint="eastAsia" w:ascii="仿宋_GB2312" w:hAnsi="仿宋_GB2312" w:eastAsia="仿宋_GB2312" w:cs="仿宋_GB2312"/>
          <w:spacing w:val="-20"/>
          <w:sz w:val="32"/>
          <w:szCs w:val="32"/>
          <w:highlight w:val="none"/>
        </w:rPr>
        <w:t>于以下情况的考生，</w:t>
      </w:r>
      <w:r>
        <w:rPr>
          <w:rFonts w:hint="eastAsia" w:ascii="仿宋_GB2312" w:hAnsi="微软雅黑" w:eastAsia="仿宋_GB2312" w:cs="仿宋_GB2312"/>
          <w:spacing w:val="-20"/>
          <w:sz w:val="31"/>
          <w:szCs w:val="31"/>
          <w:highlight w:val="none"/>
          <w:shd w:val="clear" w:color="auto" w:fill="FFFFFF"/>
        </w:rPr>
        <w:t>须主动向招聘主管机关报告，并尽快自行就诊排查，招聘主管机关将根据防疫部门工作要求，综合研判是否具备正常参加</w:t>
      </w:r>
      <w:r>
        <w:rPr>
          <w:rFonts w:hint="eastAsia" w:ascii="仿宋_GB2312" w:hAnsi="微软雅黑" w:eastAsia="仿宋_GB2312" w:cs="仿宋_GB2312"/>
          <w:spacing w:val="-20"/>
          <w:sz w:val="31"/>
          <w:szCs w:val="31"/>
          <w:highlight w:val="none"/>
          <w:shd w:val="clear" w:color="auto" w:fill="FFFFFF"/>
          <w:lang w:val="en-US" w:eastAsia="zh-CN"/>
        </w:rPr>
        <w:t>考试</w:t>
      </w:r>
      <w:r>
        <w:rPr>
          <w:rFonts w:hint="eastAsia" w:ascii="仿宋_GB2312" w:hAnsi="微软雅黑" w:eastAsia="仿宋_GB2312" w:cs="仿宋_GB2312"/>
          <w:spacing w:val="-20"/>
          <w:sz w:val="31"/>
          <w:szCs w:val="31"/>
          <w:highlight w:val="none"/>
          <w:shd w:val="clear" w:color="auto" w:fill="FFFFFF"/>
        </w:rPr>
        <w:t>的条件</w:t>
      </w:r>
      <w:r>
        <w:rPr>
          <w:rFonts w:hint="eastAsia" w:ascii="仿宋_GB2312" w:hAnsi="微软雅黑" w:eastAsia="仿宋_GB2312" w:cs="仿宋_GB2312"/>
          <w:spacing w:val="-20"/>
          <w:sz w:val="31"/>
          <w:szCs w:val="31"/>
          <w:highlight w:val="none"/>
          <w:shd w:val="clear" w:color="auto" w:fill="FFFFFF"/>
          <w:lang w:eastAsia="zh-CN"/>
        </w:rPr>
        <w:t>：</w:t>
      </w:r>
    </w:p>
    <w:p>
      <w:pPr>
        <w:widowControl/>
        <w:spacing w:line="580" w:lineRule="exact"/>
        <w:ind w:firstLine="560" w:firstLineChars="200"/>
        <w:rPr>
          <w:rFonts w:hint="eastAsia" w:ascii="仿宋_GB2312" w:hAnsi="仿宋_GB2312" w:eastAsia="仿宋_GB2312" w:cs="仿宋_GB2312"/>
          <w:spacing w:val="-20"/>
          <w:sz w:val="32"/>
          <w:szCs w:val="32"/>
          <w:highlight w:val="none"/>
        </w:rPr>
      </w:pPr>
      <w:r>
        <w:rPr>
          <w:rFonts w:hint="default" w:ascii="仿宋_GB2312" w:hAnsi="仿宋_GB2312" w:eastAsia="仿宋_GB2312" w:cs="仿宋_GB2312"/>
          <w:spacing w:val="-20"/>
          <w:sz w:val="32"/>
          <w:szCs w:val="32"/>
          <w:highlight w:val="none"/>
        </w:rPr>
        <w:t>①</w:t>
      </w:r>
      <w:r>
        <w:rPr>
          <w:rFonts w:hint="eastAsia" w:ascii="仿宋_GB2312" w:hAnsi="仿宋_GB2312" w:eastAsia="仿宋_GB2312" w:cs="仿宋_GB2312"/>
          <w:spacing w:val="-20"/>
          <w:sz w:val="32"/>
          <w:szCs w:val="32"/>
          <w:highlight w:val="none"/>
        </w:rPr>
        <w:t>10天内有境外旅居史的；</w:t>
      </w:r>
    </w:p>
    <w:p>
      <w:pPr>
        <w:widowControl/>
        <w:spacing w:line="580" w:lineRule="exact"/>
        <w:ind w:firstLine="560" w:firstLineChars="200"/>
        <w:rPr>
          <w:rFonts w:hint="eastAsia" w:ascii="仿宋_GB2312" w:hAnsi="仿宋_GB2312" w:eastAsia="仿宋_GB2312" w:cs="仿宋_GB2312"/>
          <w:spacing w:val="-20"/>
          <w:sz w:val="32"/>
          <w:szCs w:val="32"/>
          <w:highlight w:val="none"/>
        </w:rPr>
      </w:pPr>
      <w:r>
        <w:rPr>
          <w:rFonts w:ascii="仿宋_GB2312" w:hAnsi="仿宋_GB2312" w:eastAsia="仿宋_GB2312" w:cs="仿宋_GB2312"/>
          <w:spacing w:val="-20"/>
          <w:sz w:val="32"/>
          <w:szCs w:val="32"/>
          <w:highlight w:val="none"/>
        </w:rPr>
        <w:t>②</w:t>
      </w:r>
      <w:r>
        <w:rPr>
          <w:rFonts w:hint="eastAsia" w:ascii="仿宋_GB2312" w:hAnsi="仿宋_GB2312" w:eastAsia="仿宋_GB2312" w:cs="仿宋_GB2312"/>
          <w:spacing w:val="-20"/>
          <w:sz w:val="32"/>
          <w:szCs w:val="32"/>
          <w:highlight w:val="none"/>
        </w:rPr>
        <w:t>7天内有国内高、中风险区旅居史的；</w:t>
      </w:r>
    </w:p>
    <w:p>
      <w:pPr>
        <w:widowControl/>
        <w:spacing w:line="580" w:lineRule="exact"/>
        <w:ind w:firstLine="560" w:firstLineChars="200"/>
        <w:rPr>
          <w:rFonts w:hint="eastAsia" w:ascii="仿宋_GB2312" w:hAnsi="仿宋_GB2312" w:eastAsia="仿宋_GB2312" w:cs="仿宋_GB2312"/>
          <w:spacing w:val="-20"/>
          <w:sz w:val="32"/>
          <w:szCs w:val="32"/>
        </w:rPr>
      </w:pPr>
      <w:r>
        <w:rPr>
          <w:rFonts w:ascii="仿宋_GB2312" w:hAnsi="仿宋_GB2312" w:eastAsia="仿宋_GB2312" w:cs="仿宋_GB2312"/>
          <w:spacing w:val="-20"/>
          <w:sz w:val="32"/>
          <w:szCs w:val="32"/>
          <w:highlight w:val="none"/>
        </w:rPr>
        <w:t>③</w:t>
      </w:r>
      <w:r>
        <w:rPr>
          <w:rFonts w:hint="eastAsia" w:ascii="仿宋_GB2312" w:hAnsi="仿宋_GB2312" w:eastAsia="仿宋_GB2312" w:cs="仿宋_GB2312"/>
          <w:spacing w:val="-20"/>
          <w:sz w:val="32"/>
          <w:szCs w:val="32"/>
          <w:highlight w:val="none"/>
        </w:rPr>
        <w:t>3天内有高中风险区所在县市区（除高、中风险区</w:t>
      </w:r>
      <w:r>
        <w:rPr>
          <w:rFonts w:hint="eastAsia" w:ascii="仿宋_GB2312" w:hAnsi="仿宋_GB2312" w:eastAsia="仿宋_GB2312" w:cs="仿宋_GB2312"/>
          <w:spacing w:val="-20"/>
          <w:sz w:val="32"/>
          <w:szCs w:val="32"/>
        </w:rPr>
        <w:t>）旅居史的；</w:t>
      </w:r>
    </w:p>
    <w:p>
      <w:pPr>
        <w:widowControl/>
        <w:spacing w:line="58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④确诊病例、疑似病例、无症状感染者和尚在隔离观察期的密切接触者、次密接；</w:t>
      </w:r>
    </w:p>
    <w:p>
      <w:pPr>
        <w:widowControl/>
        <w:spacing w:line="58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⑤14天内有发热、乏力、咳嗽、咽痛、打喷嚏、腹泻、呕吐、黄疸皮疹、结膜充血等疑似症状未痊愈且未排除传染病及身体不适者；</w:t>
      </w:r>
    </w:p>
    <w:p>
      <w:pPr>
        <w:pStyle w:val="24"/>
        <w:spacing w:line="560" w:lineRule="exact"/>
        <w:ind w:firstLine="560" w:firstLineChars="200"/>
        <w:rPr>
          <w:rFonts w:hint="eastAsia" w:ascii="仿宋_GB2312" w:hAnsi="仿宋_GB2312" w:eastAsia="仿宋_GB2312" w:cs="仿宋_GB2312"/>
          <w:spacing w:val="-20"/>
          <w:highlight w:val="yellow"/>
          <w:lang w:val="en-US" w:eastAsia="zh-CN"/>
        </w:rPr>
      </w:pPr>
      <w:r>
        <w:rPr>
          <w:rFonts w:hint="eastAsia" w:ascii="仿宋_GB2312" w:hAnsi="仿宋_GB2312" w:eastAsia="仿宋_GB2312" w:cs="仿宋_GB2312"/>
          <w:spacing w:val="-20"/>
          <w:sz w:val="32"/>
          <w:szCs w:val="32"/>
        </w:rPr>
        <w:t>⑥其他正在集中隔离、居家隔离和居家健康监测人员。</w:t>
      </w:r>
    </w:p>
    <w:p>
      <w:pPr>
        <w:pStyle w:val="24"/>
        <w:spacing w:line="560" w:lineRule="exact"/>
        <w:ind w:firstLine="560" w:firstLineChars="200"/>
        <w:rPr>
          <w:rFonts w:hint="default" w:ascii="仿宋_GB2312" w:hAnsi="仿宋_GB2312" w:eastAsia="仿宋_GB2312" w:cs="仿宋_GB2312"/>
          <w:color w:val="000000"/>
          <w:spacing w:val="-20"/>
          <w:highlight w:val="yellow"/>
          <w:lang w:val="en-US" w:eastAsia="zh-CN"/>
        </w:rPr>
      </w:pPr>
      <w:r>
        <w:rPr>
          <w:rFonts w:hint="eastAsia" w:ascii="仿宋_GB2312" w:hAnsi="仿宋_GB2312" w:eastAsia="仿宋_GB2312" w:cs="仿宋_GB2312"/>
          <w:color w:val="000000"/>
          <w:spacing w:val="-20"/>
          <w:highlight w:val="none"/>
          <w:lang w:eastAsia="zh-CN"/>
        </w:rPr>
        <w:t>（</w:t>
      </w:r>
      <w:r>
        <w:rPr>
          <w:rFonts w:hint="eastAsia" w:ascii="仿宋_GB2312" w:hAnsi="仿宋_GB2312" w:eastAsia="仿宋_GB2312" w:cs="仿宋_GB2312"/>
          <w:color w:val="000000"/>
          <w:spacing w:val="-20"/>
          <w:highlight w:val="none"/>
          <w:lang w:val="en-US" w:eastAsia="zh-CN"/>
        </w:rPr>
        <w:t>3</w:t>
      </w:r>
      <w:r>
        <w:rPr>
          <w:rFonts w:hint="eastAsia" w:ascii="仿宋_GB2312" w:hAnsi="仿宋_GB2312" w:eastAsia="仿宋_GB2312" w:cs="仿宋_GB2312"/>
          <w:color w:val="000000"/>
          <w:spacing w:val="-20"/>
          <w:highlight w:val="none"/>
          <w:lang w:eastAsia="zh-CN"/>
        </w:rPr>
        <w:t>）</w:t>
      </w:r>
      <w:r>
        <w:rPr>
          <w:rFonts w:hint="eastAsia" w:ascii="仿宋_GB2312" w:hAnsi="仿宋_GB2312" w:eastAsia="仿宋_GB2312" w:cs="仿宋_GB2312"/>
          <w:color w:val="000000"/>
          <w:spacing w:val="-20"/>
          <w:highlight w:val="none"/>
          <w:lang w:val="en-US" w:eastAsia="zh-CN"/>
        </w:rPr>
        <w:t>核酸检测报告要求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pacing w:val="-20"/>
          <w:sz w:val="32"/>
          <w:szCs w:val="32"/>
        </w:rPr>
      </w:pPr>
      <w:r>
        <w:rPr>
          <w:rFonts w:hint="default" w:ascii="仿宋_GB2312" w:hAnsi="仿宋_GB2312" w:eastAsia="仿宋_GB2312" w:cs="仿宋_GB2312"/>
          <w:spacing w:val="-20"/>
          <w:sz w:val="32"/>
          <w:szCs w:val="32"/>
        </w:rPr>
        <w:t>①</w:t>
      </w:r>
      <w:r>
        <w:rPr>
          <w:rFonts w:hint="eastAsia" w:ascii="仿宋_GB2312" w:hAnsi="仿宋_GB2312" w:eastAsia="仿宋_GB2312" w:cs="仿宋_GB2312"/>
          <w:spacing w:val="-20"/>
          <w:sz w:val="32"/>
          <w:szCs w:val="32"/>
        </w:rPr>
        <w:t>山东省内低风险地区所在县市区来烟返烟参加面试的考生，须持48小时核酸检测阴性证明，未持48小时核酸证明的在入烟后第一时间进行1次核酸检测。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pacing w:val="-20"/>
          <w:sz w:val="32"/>
          <w:szCs w:val="32"/>
        </w:rPr>
      </w:pPr>
      <w:r>
        <w:rPr>
          <w:rFonts w:ascii="仿宋_GB2312" w:hAnsi="仿宋_GB2312" w:eastAsia="仿宋_GB2312" w:cs="仿宋_GB2312"/>
          <w:spacing w:val="-20"/>
          <w:sz w:val="32"/>
          <w:szCs w:val="32"/>
        </w:rPr>
        <w:t>②</w:t>
      </w:r>
      <w:r>
        <w:rPr>
          <w:rFonts w:hint="eastAsia" w:ascii="仿宋_GB2312" w:hAnsi="仿宋_GB2312" w:eastAsia="仿宋_GB2312" w:cs="仿宋_GB2312"/>
          <w:spacing w:val="-20"/>
          <w:sz w:val="32"/>
          <w:szCs w:val="32"/>
        </w:rPr>
        <w:t>山东省外低风险地区所在县市区来烟返烟参加面试的考生，须持启程前48小时内核酸检测阴性证明，抵烟后面试前48小时内进行1次核酸检测；未持有启程前48小时内核酸检测阴性证明的，抵烟后面试前第1、3天各进行1次核酸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pacing w:val="-20"/>
          <w:sz w:val="32"/>
          <w:szCs w:val="32"/>
          <w:highlight w:val="yellow"/>
        </w:rPr>
      </w:pPr>
      <w:r>
        <w:rPr>
          <w:rFonts w:ascii="仿宋_GB2312" w:hAnsi="仿宋_GB2312" w:eastAsia="仿宋_GB2312" w:cs="仿宋_GB2312"/>
          <w:spacing w:val="-20"/>
          <w:sz w:val="32"/>
          <w:szCs w:val="32"/>
        </w:rPr>
        <w:t>③</w:t>
      </w:r>
      <w:r>
        <w:rPr>
          <w:rFonts w:hint="eastAsia" w:ascii="仿宋_GB2312" w:hAnsi="仿宋_GB2312" w:eastAsia="仿宋_GB2312" w:cs="仿宋_GB2312"/>
          <w:spacing w:val="-20"/>
          <w:sz w:val="32"/>
          <w:szCs w:val="32"/>
        </w:rPr>
        <w:t>由高中风险区所在地级市（除高中风险区和高中风险区所在的县市区外）的其他地区返烟人员须持48小时核酸阴性证明，提前3天入烟，入烟后3天内开展2次核酸检测（间隔24小时），做好健康监测。</w:t>
      </w:r>
    </w:p>
    <w:p>
      <w:pPr>
        <w:pStyle w:val="24"/>
        <w:spacing w:line="560" w:lineRule="exact"/>
        <w:ind w:firstLine="540" w:firstLineChars="200"/>
        <w:rPr>
          <w:rFonts w:hint="default" w:ascii="仿宋_GB2312" w:hAnsi="微软雅黑" w:eastAsia="仿宋_GB2312" w:cs="仿宋_GB2312"/>
          <w:spacing w:val="-20"/>
          <w:sz w:val="31"/>
          <w:szCs w:val="31"/>
          <w:highlight w:val="yellow"/>
          <w:shd w:val="clear" w:color="auto" w:fill="FFFFFF"/>
          <w:lang w:val="en-US" w:eastAsia="zh-CN"/>
        </w:rPr>
      </w:pPr>
      <w:r>
        <w:rPr>
          <w:rFonts w:hint="eastAsia" w:ascii="仿宋_GB2312" w:hAnsi="微软雅黑" w:eastAsia="仿宋_GB2312" w:cs="仿宋_GB2312"/>
          <w:spacing w:val="-20"/>
          <w:sz w:val="31"/>
          <w:szCs w:val="31"/>
          <w:highlight w:val="none"/>
          <w:shd w:val="clear" w:color="auto" w:fill="FFFFFF"/>
          <w:lang w:val="en-US" w:eastAsia="zh-CN"/>
        </w:rPr>
        <w:t>具体按照疫情防控最新要求执行，以公告要求为准。</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2</w:t>
      </w:r>
      <w:r>
        <w:rPr>
          <w:rFonts w:hint="eastAsia" w:ascii="黑体" w:hAnsi="黑体" w:eastAsia="黑体" w:cs="黑体"/>
          <w:spacing w:val="-20"/>
          <w:kern w:val="0"/>
          <w:sz w:val="32"/>
          <w:szCs w:val="32"/>
          <w:lang w:val="en-US" w:eastAsia="zh-CN"/>
        </w:rPr>
        <w:t>0</w:t>
      </w:r>
      <w:r>
        <w:rPr>
          <w:rFonts w:hint="eastAsia" w:ascii="黑体" w:hAnsi="黑体" w:eastAsia="黑体" w:cs="黑体"/>
          <w:spacing w:val="-20"/>
          <w:kern w:val="0"/>
          <w:sz w:val="32"/>
          <w:szCs w:val="32"/>
        </w:rPr>
        <w:t>.违纪违规应聘人员如何处理？</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应聘人员在应聘过程中存在违纪违规行为的，招聘主管机关将按照《事业单位公开招聘违纪违规行为处理规定》（人力资源和社会保障部令第35号）有关规定处理。</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2</w:t>
      </w:r>
      <w:r>
        <w:rPr>
          <w:rFonts w:hint="eastAsia" w:ascii="黑体" w:hAnsi="黑体" w:eastAsia="黑体" w:cs="黑体"/>
          <w:spacing w:val="-20"/>
          <w:kern w:val="0"/>
          <w:sz w:val="32"/>
          <w:szCs w:val="32"/>
          <w:lang w:val="en-US" w:eastAsia="zh-CN"/>
        </w:rPr>
        <w:t>1</w:t>
      </w:r>
      <w:r>
        <w:rPr>
          <w:rFonts w:hint="eastAsia" w:ascii="黑体" w:hAnsi="黑体" w:eastAsia="黑体" w:cs="黑体"/>
          <w:spacing w:val="-20"/>
          <w:kern w:val="0"/>
          <w:sz w:val="32"/>
          <w:szCs w:val="32"/>
        </w:rPr>
        <w:t>.本次招聘是否指定辅导用书？</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2</w:t>
      </w:r>
      <w:r>
        <w:rPr>
          <w:rFonts w:hint="eastAsia" w:ascii="黑体" w:hAnsi="黑体" w:eastAsia="黑体" w:cs="黑体"/>
          <w:spacing w:val="-20"/>
          <w:kern w:val="0"/>
          <w:sz w:val="32"/>
          <w:szCs w:val="32"/>
          <w:lang w:val="en-US" w:eastAsia="zh-CN"/>
        </w:rPr>
        <w:t>2</w:t>
      </w:r>
      <w:r>
        <w:rPr>
          <w:rFonts w:hint="eastAsia" w:ascii="黑体" w:hAnsi="黑体" w:eastAsia="黑体" w:cs="黑体"/>
          <w:spacing w:val="-20"/>
          <w:kern w:val="0"/>
          <w:sz w:val="32"/>
          <w:szCs w:val="32"/>
        </w:rPr>
        <w:t>.公开招聘期间有哪些联系方式？</w:t>
      </w:r>
    </w:p>
    <w:p>
      <w:pPr>
        <w:spacing w:line="560" w:lineRule="exact"/>
        <w:ind w:firstLine="560" w:firstLineChars="200"/>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咨询招聘简章、报考岗位有关问题，请联系电话：0535-2222633。公告信息发布网站：莱州市政府网站（</w:t>
      </w:r>
      <w:r>
        <w:rPr>
          <w:rFonts w:hint="eastAsia" w:ascii="仿宋_GB2312" w:eastAsia="仿宋_GB2312"/>
          <w:spacing w:val="-20"/>
          <w:sz w:val="32"/>
        </w:rPr>
        <w:t>http://www.laizhou.gov.cn/</w:t>
      </w:r>
      <w:r>
        <w:rPr>
          <w:rFonts w:hint="eastAsia" w:ascii="仿宋_GB2312" w:hAnsi="仿宋_GB2312" w:eastAsia="仿宋_GB2312" w:cs="仿宋_GB2312"/>
          <w:spacing w:val="-20"/>
          <w:kern w:val="0"/>
          <w:sz w:val="32"/>
          <w:szCs w:val="32"/>
        </w:rPr>
        <w:t>）</w:t>
      </w:r>
    </w:p>
    <w:p>
      <w:pPr>
        <w:spacing w:line="560" w:lineRule="exact"/>
        <w:ind w:firstLine="560" w:firstLineChars="200"/>
        <w:rPr>
          <w:rFonts w:ascii="黑体" w:hAnsi="黑体" w:eastAsia="黑体" w:cs="黑体"/>
          <w:spacing w:val="-20"/>
          <w:kern w:val="0"/>
          <w:sz w:val="32"/>
          <w:szCs w:val="32"/>
        </w:rPr>
      </w:pPr>
      <w:r>
        <w:rPr>
          <w:rFonts w:hint="eastAsia" w:ascii="黑体" w:hAnsi="黑体" w:eastAsia="黑体" w:cs="黑体"/>
          <w:spacing w:val="-20"/>
          <w:kern w:val="0"/>
          <w:sz w:val="32"/>
          <w:szCs w:val="32"/>
        </w:rPr>
        <w:t>2</w:t>
      </w:r>
      <w:r>
        <w:rPr>
          <w:rFonts w:hint="eastAsia" w:ascii="黑体" w:hAnsi="黑体" w:eastAsia="黑体" w:cs="黑体"/>
          <w:spacing w:val="-20"/>
          <w:kern w:val="0"/>
          <w:sz w:val="32"/>
          <w:szCs w:val="32"/>
          <w:lang w:val="en-US" w:eastAsia="zh-CN"/>
        </w:rPr>
        <w:t>3</w:t>
      </w:r>
      <w:r>
        <w:rPr>
          <w:rFonts w:hint="eastAsia" w:ascii="黑体" w:hAnsi="黑体" w:eastAsia="黑体" w:cs="黑体"/>
          <w:spacing w:val="-20"/>
          <w:kern w:val="0"/>
          <w:sz w:val="32"/>
          <w:szCs w:val="32"/>
        </w:rPr>
        <w:t>.应聘人员还需注意哪些问题？</w:t>
      </w:r>
    </w:p>
    <w:p>
      <w:pPr>
        <w:spacing w:line="560" w:lineRule="exact"/>
        <w:ind w:firstLine="560" w:firstLineChars="200"/>
        <w:rPr>
          <w:rFonts w:ascii="仿宋_GB2312" w:hAnsi="仿宋_GB2312" w:eastAsia="仿宋_GB2312" w:cs="仿宋_GB2312"/>
          <w:spacing w:val="-20"/>
          <w:kern w:val="0"/>
          <w:sz w:val="32"/>
          <w:szCs w:val="32"/>
          <w:u w:val="single"/>
        </w:rPr>
      </w:pPr>
      <w:r>
        <w:rPr>
          <w:rFonts w:hint="eastAsia" w:ascii="仿宋_GB2312" w:hAnsi="仿宋_GB2312" w:eastAsia="仿宋_GB2312" w:cs="仿宋_GB2312"/>
          <w:spacing w:val="-20"/>
          <w:sz w:val="32"/>
          <w:szCs w:val="32"/>
        </w:rPr>
        <w:t>《简章》附件与《简章》具备同等效力，凡在网上报名的应聘人员均视为同意《简章》及附件的相应规定。</w:t>
      </w:r>
      <w:r>
        <w:rPr>
          <w:rFonts w:hint="eastAsia" w:ascii="仿宋_GB2312" w:hAnsi="仿宋_GB2312" w:eastAsia="仿宋_GB2312" w:cs="仿宋_GB2312"/>
          <w:spacing w:val="-20"/>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TRkNWRjNTg1OTlkMjcxYmJlZDQ4NjJmMTBjZGEifQ=="/>
  </w:docVars>
  <w:rsids>
    <w:rsidRoot w:val="00B3075D"/>
    <w:rsid w:val="00003576"/>
    <w:rsid w:val="00010188"/>
    <w:rsid w:val="0006071D"/>
    <w:rsid w:val="00066952"/>
    <w:rsid w:val="000B28A9"/>
    <w:rsid w:val="000B2BF5"/>
    <w:rsid w:val="000C0C8E"/>
    <w:rsid w:val="000E66A5"/>
    <w:rsid w:val="000F0587"/>
    <w:rsid w:val="000F5624"/>
    <w:rsid w:val="00114F4E"/>
    <w:rsid w:val="00123DF8"/>
    <w:rsid w:val="0013075D"/>
    <w:rsid w:val="00177656"/>
    <w:rsid w:val="0018673C"/>
    <w:rsid w:val="001C58CF"/>
    <w:rsid w:val="001C5CE6"/>
    <w:rsid w:val="002040AE"/>
    <w:rsid w:val="002200CF"/>
    <w:rsid w:val="0022237C"/>
    <w:rsid w:val="002436CB"/>
    <w:rsid w:val="002653BE"/>
    <w:rsid w:val="00282CB7"/>
    <w:rsid w:val="002B7CAC"/>
    <w:rsid w:val="002C0622"/>
    <w:rsid w:val="002C2F51"/>
    <w:rsid w:val="002D0E08"/>
    <w:rsid w:val="002D4361"/>
    <w:rsid w:val="002E4831"/>
    <w:rsid w:val="00302D62"/>
    <w:rsid w:val="00307316"/>
    <w:rsid w:val="00310A13"/>
    <w:rsid w:val="00312AA1"/>
    <w:rsid w:val="00335096"/>
    <w:rsid w:val="00365DF2"/>
    <w:rsid w:val="00374399"/>
    <w:rsid w:val="003A3170"/>
    <w:rsid w:val="003C4174"/>
    <w:rsid w:val="003F3A2D"/>
    <w:rsid w:val="0041051D"/>
    <w:rsid w:val="004122E4"/>
    <w:rsid w:val="00430BBB"/>
    <w:rsid w:val="004436B6"/>
    <w:rsid w:val="0046160E"/>
    <w:rsid w:val="00470176"/>
    <w:rsid w:val="00486635"/>
    <w:rsid w:val="0049208A"/>
    <w:rsid w:val="0049222A"/>
    <w:rsid w:val="0049362D"/>
    <w:rsid w:val="00496C3D"/>
    <w:rsid w:val="004A1278"/>
    <w:rsid w:val="004A7358"/>
    <w:rsid w:val="004C4A56"/>
    <w:rsid w:val="004D55F8"/>
    <w:rsid w:val="004D7095"/>
    <w:rsid w:val="004F4FE3"/>
    <w:rsid w:val="004F6BFC"/>
    <w:rsid w:val="00502AB4"/>
    <w:rsid w:val="00507B53"/>
    <w:rsid w:val="0052171D"/>
    <w:rsid w:val="00530CAD"/>
    <w:rsid w:val="005331C5"/>
    <w:rsid w:val="0053649F"/>
    <w:rsid w:val="0054251C"/>
    <w:rsid w:val="005461D9"/>
    <w:rsid w:val="005579B8"/>
    <w:rsid w:val="00561EAA"/>
    <w:rsid w:val="005D150D"/>
    <w:rsid w:val="005D6DD3"/>
    <w:rsid w:val="005E38B9"/>
    <w:rsid w:val="005E6C06"/>
    <w:rsid w:val="00605BD6"/>
    <w:rsid w:val="006124D6"/>
    <w:rsid w:val="00620A20"/>
    <w:rsid w:val="00622656"/>
    <w:rsid w:val="00640642"/>
    <w:rsid w:val="00647E5A"/>
    <w:rsid w:val="0069241D"/>
    <w:rsid w:val="006A0298"/>
    <w:rsid w:val="006A3F81"/>
    <w:rsid w:val="006B3979"/>
    <w:rsid w:val="006D07D1"/>
    <w:rsid w:val="007005FC"/>
    <w:rsid w:val="007007B1"/>
    <w:rsid w:val="00705D53"/>
    <w:rsid w:val="00720431"/>
    <w:rsid w:val="00731637"/>
    <w:rsid w:val="0074160D"/>
    <w:rsid w:val="00781548"/>
    <w:rsid w:val="007866F0"/>
    <w:rsid w:val="007A498B"/>
    <w:rsid w:val="007E3F67"/>
    <w:rsid w:val="00800CCD"/>
    <w:rsid w:val="00802BC3"/>
    <w:rsid w:val="00823603"/>
    <w:rsid w:val="008305A7"/>
    <w:rsid w:val="00834B90"/>
    <w:rsid w:val="00837127"/>
    <w:rsid w:val="008661A1"/>
    <w:rsid w:val="00885DEE"/>
    <w:rsid w:val="008933E3"/>
    <w:rsid w:val="008B3138"/>
    <w:rsid w:val="008C1588"/>
    <w:rsid w:val="008D6F7A"/>
    <w:rsid w:val="008D79CD"/>
    <w:rsid w:val="008E3A84"/>
    <w:rsid w:val="008F20C3"/>
    <w:rsid w:val="0090178E"/>
    <w:rsid w:val="009203E9"/>
    <w:rsid w:val="00944186"/>
    <w:rsid w:val="00944332"/>
    <w:rsid w:val="00980643"/>
    <w:rsid w:val="00986638"/>
    <w:rsid w:val="009A104C"/>
    <w:rsid w:val="009B7CF1"/>
    <w:rsid w:val="009D1187"/>
    <w:rsid w:val="009D1D9B"/>
    <w:rsid w:val="009D6525"/>
    <w:rsid w:val="00A1701A"/>
    <w:rsid w:val="00A47A5A"/>
    <w:rsid w:val="00A708FB"/>
    <w:rsid w:val="00A819D9"/>
    <w:rsid w:val="00AA1A19"/>
    <w:rsid w:val="00AB2C4D"/>
    <w:rsid w:val="00AE0B81"/>
    <w:rsid w:val="00B04976"/>
    <w:rsid w:val="00B07ED5"/>
    <w:rsid w:val="00B13C2B"/>
    <w:rsid w:val="00B24BFB"/>
    <w:rsid w:val="00B3075D"/>
    <w:rsid w:val="00B36D02"/>
    <w:rsid w:val="00B61218"/>
    <w:rsid w:val="00B66379"/>
    <w:rsid w:val="00B9203D"/>
    <w:rsid w:val="00B97DD5"/>
    <w:rsid w:val="00BB15E4"/>
    <w:rsid w:val="00BC63D0"/>
    <w:rsid w:val="00C052F8"/>
    <w:rsid w:val="00C41E4B"/>
    <w:rsid w:val="00C44943"/>
    <w:rsid w:val="00C522AF"/>
    <w:rsid w:val="00C538EA"/>
    <w:rsid w:val="00C545A6"/>
    <w:rsid w:val="00C93EA6"/>
    <w:rsid w:val="00CA4913"/>
    <w:rsid w:val="00CB011E"/>
    <w:rsid w:val="00CE441C"/>
    <w:rsid w:val="00CF5A2D"/>
    <w:rsid w:val="00D61099"/>
    <w:rsid w:val="00D63C51"/>
    <w:rsid w:val="00D66A0C"/>
    <w:rsid w:val="00D70274"/>
    <w:rsid w:val="00D71F26"/>
    <w:rsid w:val="00D90333"/>
    <w:rsid w:val="00DB130B"/>
    <w:rsid w:val="00DB393B"/>
    <w:rsid w:val="00DE20B8"/>
    <w:rsid w:val="00DE3584"/>
    <w:rsid w:val="00E042C3"/>
    <w:rsid w:val="00E051ED"/>
    <w:rsid w:val="00E26241"/>
    <w:rsid w:val="00E319D2"/>
    <w:rsid w:val="00E404D1"/>
    <w:rsid w:val="00E50E41"/>
    <w:rsid w:val="00E75E8B"/>
    <w:rsid w:val="00E80022"/>
    <w:rsid w:val="00E85C0E"/>
    <w:rsid w:val="00E937D5"/>
    <w:rsid w:val="00EB3349"/>
    <w:rsid w:val="00EB7755"/>
    <w:rsid w:val="00EF1AB2"/>
    <w:rsid w:val="00EF31EE"/>
    <w:rsid w:val="00F1186D"/>
    <w:rsid w:val="00F16C2F"/>
    <w:rsid w:val="00F2793A"/>
    <w:rsid w:val="00F50BA8"/>
    <w:rsid w:val="00F54897"/>
    <w:rsid w:val="00F56DD2"/>
    <w:rsid w:val="00F91EB9"/>
    <w:rsid w:val="00F934B8"/>
    <w:rsid w:val="00FA34F7"/>
    <w:rsid w:val="00FB0DC3"/>
    <w:rsid w:val="00FB596D"/>
    <w:rsid w:val="00FD6242"/>
    <w:rsid w:val="00FD782B"/>
    <w:rsid w:val="00FE025E"/>
    <w:rsid w:val="00FE2D25"/>
    <w:rsid w:val="010E405A"/>
    <w:rsid w:val="015E680C"/>
    <w:rsid w:val="01C13426"/>
    <w:rsid w:val="02FB1CF4"/>
    <w:rsid w:val="03CE7FD8"/>
    <w:rsid w:val="03D704F8"/>
    <w:rsid w:val="03E414A3"/>
    <w:rsid w:val="04123CF5"/>
    <w:rsid w:val="04596F89"/>
    <w:rsid w:val="049A0462"/>
    <w:rsid w:val="058614B9"/>
    <w:rsid w:val="06105BBA"/>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8E57F35"/>
    <w:rsid w:val="19573545"/>
    <w:rsid w:val="19C821B5"/>
    <w:rsid w:val="1A2934A1"/>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6B78C1"/>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DA659B4"/>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00696"/>
    <w:rsid w:val="63677BA0"/>
    <w:rsid w:val="63F74B22"/>
    <w:rsid w:val="64746C17"/>
    <w:rsid w:val="64D647E0"/>
    <w:rsid w:val="6539216D"/>
    <w:rsid w:val="65640C52"/>
    <w:rsid w:val="65B7255F"/>
    <w:rsid w:val="668D572F"/>
    <w:rsid w:val="66AC43D7"/>
    <w:rsid w:val="66CE54C6"/>
    <w:rsid w:val="66EF61DE"/>
    <w:rsid w:val="678A5D04"/>
    <w:rsid w:val="67AE3358"/>
    <w:rsid w:val="683B22B2"/>
    <w:rsid w:val="6881025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C1563DD"/>
    <w:rsid w:val="7D596D3C"/>
    <w:rsid w:val="7E0544B5"/>
    <w:rsid w:val="7EA42FAD"/>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paragraph" w:styleId="7">
    <w:name w:val="annotation subject"/>
    <w:basedOn w:val="2"/>
    <w:next w:val="2"/>
    <w:link w:val="23"/>
    <w:qFormat/>
    <w:uiPriority w:val="0"/>
    <w:rPr>
      <w:b/>
      <w:bCs/>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color="auto" w:fill="F9F2F4"/>
    </w:rPr>
  </w:style>
  <w:style w:type="character" w:styleId="16">
    <w:name w:val="annotation reference"/>
    <w:basedOn w:val="9"/>
    <w:qFormat/>
    <w:uiPriority w:val="0"/>
    <w:rPr>
      <w:sz w:val="21"/>
      <w:szCs w:val="21"/>
    </w:rPr>
  </w:style>
  <w:style w:type="character" w:styleId="17">
    <w:name w:val="HTML Keyboard"/>
    <w:basedOn w:val="9"/>
    <w:qFormat/>
    <w:uiPriority w:val="0"/>
    <w:rPr>
      <w:rFonts w:hint="default" w:ascii="Consolas" w:hAnsi="Consolas" w:eastAsia="Consolas" w:cs="Consolas"/>
      <w:color w:val="FFFFFF"/>
      <w:sz w:val="21"/>
      <w:szCs w:val="21"/>
      <w:shd w:val="clear" w:color="auto" w:fill="333333"/>
    </w:rPr>
  </w:style>
  <w:style w:type="character" w:styleId="18">
    <w:name w:val="HTML Sample"/>
    <w:basedOn w:val="9"/>
    <w:qFormat/>
    <w:uiPriority w:val="0"/>
    <w:rPr>
      <w:rFonts w:ascii="Consolas" w:hAnsi="Consolas" w:eastAsia="Consolas" w:cs="Consolas"/>
      <w:sz w:val="21"/>
      <w:szCs w:val="21"/>
    </w:rPr>
  </w:style>
  <w:style w:type="paragraph" w:customStyle="1" w:styleId="19">
    <w:name w:val="纯文本1"/>
    <w:basedOn w:val="1"/>
    <w:qFormat/>
    <w:uiPriority w:val="0"/>
    <w:pPr>
      <w:autoSpaceDE w:val="0"/>
      <w:autoSpaceDN w:val="0"/>
      <w:adjustRightInd w:val="0"/>
    </w:pPr>
    <w:rPr>
      <w:rFonts w:ascii="宋体"/>
      <w:sz w:val="20"/>
      <w:szCs w:val="20"/>
    </w:rPr>
  </w:style>
  <w:style w:type="paragraph" w:customStyle="1" w:styleId="20">
    <w:name w:val="p18"/>
    <w:basedOn w:val="1"/>
    <w:qFormat/>
    <w:uiPriority w:val="0"/>
    <w:pPr>
      <w:widowControl/>
      <w:snapToGrid w:val="0"/>
    </w:pPr>
    <w:rPr>
      <w:rFonts w:ascii="宋体" w:hAnsi="宋体" w:cs="宋体"/>
      <w:kern w:val="0"/>
      <w:sz w:val="20"/>
      <w:szCs w:val="20"/>
    </w:rPr>
  </w:style>
  <w:style w:type="paragraph" w:styleId="21">
    <w:name w:val="List Paragraph"/>
    <w:basedOn w:val="1"/>
    <w:unhideWhenUsed/>
    <w:qFormat/>
    <w:uiPriority w:val="99"/>
    <w:pPr>
      <w:ind w:firstLine="420" w:firstLineChars="200"/>
    </w:pPr>
  </w:style>
  <w:style w:type="character" w:customStyle="1" w:styleId="22">
    <w:name w:val="批注文字 Char"/>
    <w:basedOn w:val="9"/>
    <w:link w:val="2"/>
    <w:semiHidden/>
    <w:qFormat/>
    <w:uiPriority w:val="0"/>
    <w:rPr>
      <w:kern w:val="2"/>
      <w:sz w:val="21"/>
      <w:szCs w:val="24"/>
    </w:rPr>
  </w:style>
  <w:style w:type="character" w:customStyle="1" w:styleId="23">
    <w:name w:val="批注主题 Char"/>
    <w:basedOn w:val="22"/>
    <w:link w:val="7"/>
    <w:qFormat/>
    <w:uiPriority w:val="0"/>
    <w:rPr>
      <w:b/>
      <w:bCs/>
      <w:kern w:val="2"/>
      <w:sz w:val="21"/>
      <w:szCs w:val="24"/>
    </w:rPr>
  </w:style>
  <w:style w:type="paragraph" w:styleId="24">
    <w:name w:val="No Spacing"/>
    <w:basedOn w:val="1"/>
    <w:qFormat/>
    <w:uiPriority w:val="1"/>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3524</Words>
  <Characters>3642</Characters>
  <Lines>1</Lines>
  <Paragraphs>7</Paragraphs>
  <TotalTime>8</TotalTime>
  <ScaleCrop>false</ScaleCrop>
  <LinksUpToDate>false</LinksUpToDate>
  <CharactersWithSpaces>3646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刘</cp:lastModifiedBy>
  <cp:lastPrinted>2019-01-16T07:12:00Z</cp:lastPrinted>
  <dcterms:modified xsi:type="dcterms:W3CDTF">2022-09-02T02:41:01Z</dcterms:modified>
  <dc:title>问，参加2012年执业医师资格考试，成绩合格，但未发放医师资格证书的，可否报考相关岗位？资格审查时需提供什么材料？</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3E0263D44C1B4BD895C699433D9682F6</vt:lpwstr>
  </property>
</Properties>
</file>