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1523" w:leftChars="209" w:right="0" w:rightChars="0" w:hanging="1084" w:hangingChars="300"/>
        <w:jc w:val="both"/>
        <w:textAlignment w:val="auto"/>
        <w:outlineLvl w:val="9"/>
        <w:rPr>
          <w:rFonts w:hint="eastAsia" w:ascii="仿宋_GB2312" w:hAnsi="仿宋_GB2312" w:eastAsia="仿宋_GB2312" w:cs="仿宋_GB2312"/>
          <w:b/>
          <w:bCs/>
          <w:i w:val="0"/>
          <w:caps w:val="0"/>
          <w:color w:val="auto"/>
          <w:spacing w:val="0"/>
          <w:sz w:val="32"/>
          <w:szCs w:val="32"/>
          <w:shd w:val="clear" w:color="auto" w:fill="FFFFFF"/>
          <w:lang w:val="en-US" w:eastAsia="zh-CN"/>
        </w:rPr>
      </w:pPr>
      <w:r>
        <w:rPr>
          <w:rFonts w:hint="eastAsia" w:ascii="仿宋_GB2312" w:hAnsi="仿宋_GB2312" w:eastAsia="仿宋_GB2312" w:cs="仿宋_GB2312"/>
          <w:b/>
          <w:bCs/>
          <w:i w:val="0"/>
          <w:caps w:val="0"/>
          <w:color w:val="auto"/>
          <w:spacing w:val="0"/>
          <w:sz w:val="32"/>
          <w:szCs w:val="32"/>
          <w:shd w:val="clear" w:color="auto" w:fill="FFFFFF"/>
          <w:lang w:val="en-US" w:eastAsia="zh-CN"/>
        </w:rPr>
        <w:t>附件3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rightChars="0"/>
        <w:jc w:val="center"/>
        <w:textAlignment w:val="auto"/>
        <w:outlineLvl w:val="9"/>
        <w:rPr>
          <w:rFonts w:hint="eastAsia" w:ascii="方正小标宋简体" w:hAnsi="方正小标宋简体" w:eastAsia="方正小标宋简体" w:cs="方正小标宋简体"/>
          <w:b/>
          <w:bCs/>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bCs/>
          <w:i w:val="0"/>
          <w:caps w:val="0"/>
          <w:color w:val="auto"/>
          <w:spacing w:val="0"/>
          <w:sz w:val="44"/>
          <w:szCs w:val="44"/>
          <w:shd w:val="clear" w:color="auto" w:fill="FFFFFF"/>
          <w:lang w:eastAsia="zh-CN"/>
        </w:rPr>
        <w:t>黔西南州农业技术推广中心</w:t>
      </w:r>
      <w:r>
        <w:rPr>
          <w:rFonts w:hint="eastAsia" w:ascii="方正小标宋简体" w:hAnsi="方正小标宋简体" w:eastAsia="方正小标宋简体" w:cs="方正小标宋简体"/>
          <w:b/>
          <w:bCs/>
          <w:i w:val="0"/>
          <w:caps w:val="0"/>
          <w:color w:val="auto"/>
          <w:spacing w:val="0"/>
          <w:sz w:val="44"/>
          <w:szCs w:val="44"/>
          <w:shd w:val="clear" w:color="auto" w:fill="FFFFFF"/>
        </w:rPr>
        <w:t>2022年</w:t>
      </w:r>
      <w:r>
        <w:rPr>
          <w:rFonts w:hint="eastAsia" w:ascii="方正小标宋简体" w:hAnsi="方正小标宋简体" w:eastAsia="方正小标宋简体" w:cs="方正小标宋简体"/>
          <w:b/>
          <w:bCs/>
          <w:i w:val="0"/>
          <w:caps w:val="0"/>
          <w:color w:val="auto"/>
          <w:spacing w:val="0"/>
          <w:sz w:val="44"/>
          <w:szCs w:val="44"/>
          <w:shd w:val="clear" w:color="auto" w:fill="FFFFFF"/>
          <w:lang w:val="en-US" w:eastAsia="zh-CN"/>
        </w:rPr>
        <w:t>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rightChars="0"/>
        <w:jc w:val="center"/>
        <w:textAlignment w:val="auto"/>
        <w:outlineLvl w:val="9"/>
        <w:rPr>
          <w:rFonts w:hint="eastAsia" w:ascii="方正小标宋简体" w:hAnsi="方正小标宋简体" w:eastAsia="方正小标宋简体" w:cs="方正小标宋简体"/>
          <w:b/>
          <w:bCs/>
          <w:i w:val="0"/>
          <w:caps w:val="0"/>
          <w:color w:val="auto"/>
          <w:spacing w:val="0"/>
          <w:sz w:val="44"/>
          <w:szCs w:val="44"/>
          <w:shd w:val="clear" w:color="auto" w:fill="FFFFFF"/>
        </w:rPr>
      </w:pPr>
      <w:r>
        <w:rPr>
          <w:rFonts w:hint="eastAsia" w:ascii="方正小标宋简体" w:hAnsi="方正小标宋简体" w:eastAsia="方正小标宋简体" w:cs="方正小标宋简体"/>
          <w:b/>
          <w:bCs/>
          <w:i w:val="0"/>
          <w:caps w:val="0"/>
          <w:color w:val="auto"/>
          <w:spacing w:val="0"/>
          <w:sz w:val="44"/>
          <w:szCs w:val="44"/>
          <w:shd w:val="clear" w:color="auto" w:fill="FFFFFF"/>
          <w:lang w:val="en-US" w:eastAsia="zh-CN"/>
        </w:rPr>
        <w:t>考聘事业单位工作人员考试</w:t>
      </w:r>
      <w:r>
        <w:rPr>
          <w:rFonts w:hint="eastAsia" w:ascii="方正小标宋简体" w:hAnsi="方正小标宋简体" w:eastAsia="方正小标宋简体" w:cs="方正小标宋简体"/>
          <w:b/>
          <w:bCs/>
          <w:i w:val="0"/>
          <w:caps w:val="0"/>
          <w:color w:val="auto"/>
          <w:spacing w:val="0"/>
          <w:sz w:val="44"/>
          <w:szCs w:val="44"/>
          <w:shd w:val="clear" w:color="auto" w:fill="FFFFFF"/>
        </w:rPr>
        <w:t>新冠肺炎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b/>
          <w:bCs/>
          <w:i w:val="0"/>
          <w:caps w:val="0"/>
          <w:color w:val="auto"/>
          <w:spacing w:val="0"/>
          <w:sz w:val="44"/>
          <w:szCs w:val="44"/>
          <w:shd w:val="clear" w:color="auto" w:fill="FFFFFF"/>
        </w:rPr>
        <w:t>疫情防控</w:t>
      </w:r>
      <w:r>
        <w:rPr>
          <w:rFonts w:hint="eastAsia" w:ascii="方正小标宋简体" w:hAnsi="方正小标宋简体" w:eastAsia="方正小标宋简体" w:cs="方正小标宋简体"/>
          <w:b/>
          <w:bCs/>
          <w:i w:val="0"/>
          <w:caps w:val="0"/>
          <w:color w:val="auto"/>
          <w:spacing w:val="0"/>
          <w:sz w:val="44"/>
          <w:szCs w:val="44"/>
          <w:shd w:val="clear" w:color="auto" w:fill="FFFFFF"/>
          <w:lang w:val="en-US" w:eastAsia="zh-CN"/>
        </w:rPr>
        <w:t>方案</w:t>
      </w:r>
    </w:p>
    <w:p>
      <w:pPr>
        <w:keepNext w:val="0"/>
        <w:keepLines w:val="0"/>
        <w:pageBreakBefore w:val="0"/>
        <w:widowControl/>
        <w:kinsoku/>
        <w:wordWrap/>
        <w:overflowPunct/>
        <w:topLinePunct w:val="0"/>
        <w:autoSpaceDE w:val="0"/>
        <w:autoSpaceDN/>
        <w:bidi w:val="0"/>
        <w:adjustRightInd/>
        <w:snapToGrid/>
        <w:spacing w:line="500" w:lineRule="exact"/>
        <w:ind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0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为有效防控新型冠状病毒传播，保障新冠疫情期间公开</w:t>
      </w:r>
      <w:r>
        <w:rPr>
          <w:rFonts w:hint="eastAsia" w:ascii="仿宋_GB2312" w:hAnsi="仿宋_GB2312" w:eastAsia="仿宋_GB2312" w:cs="仿宋_GB2312"/>
          <w:color w:val="auto"/>
          <w:sz w:val="32"/>
          <w:szCs w:val="32"/>
          <w:lang w:eastAsia="zh-CN"/>
        </w:rPr>
        <w:t>考聘</w:t>
      </w:r>
      <w:r>
        <w:rPr>
          <w:rFonts w:hint="eastAsia" w:ascii="仿宋_GB2312" w:hAnsi="仿宋_GB2312" w:eastAsia="仿宋_GB2312" w:cs="仿宋_GB2312"/>
          <w:color w:val="auto"/>
          <w:sz w:val="32"/>
          <w:szCs w:val="32"/>
        </w:rPr>
        <w:t>考试工作顺利进行，根据国家、省、州应对新冠肺炎疫情防控相关规定</w:t>
      </w:r>
      <w:r>
        <w:rPr>
          <w:rFonts w:hint="eastAsia" w:ascii="仿宋_GB2312" w:hAnsi="仿宋_GB2312" w:eastAsia="仿宋_GB2312" w:cs="仿宋_GB2312"/>
          <w:color w:val="auto"/>
          <w:sz w:val="32"/>
          <w:szCs w:val="32"/>
          <w:lang w:val="en-US" w:eastAsia="zh-CN"/>
        </w:rPr>
        <w:t>和《贵州省2022年人事考试新冠肺炎疫情防控要求（第四版）》</w:t>
      </w:r>
      <w:r>
        <w:rPr>
          <w:rFonts w:hint="eastAsia" w:ascii="仿宋_GB2312" w:hAnsi="仿宋_GB2312" w:eastAsia="仿宋_GB2312" w:cs="仿宋_GB2312"/>
          <w:color w:val="auto"/>
          <w:sz w:val="32"/>
          <w:szCs w:val="32"/>
        </w:rPr>
        <w:t>，结合当前疫情形势，</w:t>
      </w:r>
      <w:r>
        <w:rPr>
          <w:rFonts w:hint="eastAsia" w:ascii="仿宋_GB2312" w:hAnsi="仿宋_GB2312" w:eastAsia="仿宋_GB2312" w:cs="仿宋_GB2312"/>
          <w:color w:val="auto"/>
          <w:sz w:val="32"/>
          <w:szCs w:val="32"/>
          <w:lang w:val="en-US" w:eastAsia="zh-CN"/>
        </w:rPr>
        <w:t>为切实做好新冠肺炎疫情防控工作，特制定本方案。</w:t>
      </w:r>
    </w:p>
    <w:p>
      <w:pPr>
        <w:keepNext w:val="0"/>
        <w:keepLines w:val="0"/>
        <w:pageBreakBefore w:val="0"/>
        <w:kinsoku/>
        <w:wordWrap/>
        <w:overflowPunct/>
        <w:topLinePunct w:val="0"/>
        <w:autoSpaceDN/>
        <w:bidi w:val="0"/>
        <w:adjustRightInd/>
        <w:snapToGrid/>
        <w:spacing w:line="500" w:lineRule="exact"/>
        <w:ind w:right="0" w:rightChars="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一、组织保障</w:t>
      </w:r>
    </w:p>
    <w:p>
      <w:pPr>
        <w:keepNext w:val="0"/>
        <w:keepLines w:val="0"/>
        <w:pageBreakBefore w:val="0"/>
        <w:kinsoku/>
        <w:wordWrap/>
        <w:overflowPunct/>
        <w:topLinePunct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人才对接防疫工作在黔西南州农业农村局应对新型冠状病毒感染的肺炎疫情防控工作领导小组负责统筹开展人才引进防疫工作，由局疫情防控工作领导小组办公室负责统筹组织实施人才引进疫情防控日常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rightChars="0" w:firstLine="632" w:firstLineChars="200"/>
        <w:jc w:val="both"/>
        <w:textAlignment w:val="auto"/>
        <w:outlineLvl w:val="9"/>
        <w:rPr>
          <w:rFonts w:hint="eastAsia"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二、疫情防控须知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凡报名参加</w:t>
      </w:r>
      <w:r>
        <w:rPr>
          <w:rFonts w:hint="eastAsia" w:ascii="仿宋_GB2312" w:hAnsi="仿宋_GB2312" w:eastAsia="仿宋_GB2312" w:cs="仿宋_GB2312"/>
          <w:color w:val="auto"/>
          <w:sz w:val="32"/>
          <w:szCs w:val="32"/>
          <w:lang w:eastAsia="zh-CN"/>
        </w:rPr>
        <w:t>黔西南州农业技术推广中心</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年公开</w:t>
      </w:r>
      <w:r>
        <w:rPr>
          <w:rFonts w:hint="eastAsia" w:ascii="仿宋_GB2312" w:hAnsi="仿宋_GB2312" w:eastAsia="仿宋_GB2312" w:cs="仿宋_GB2312"/>
          <w:color w:val="auto"/>
          <w:sz w:val="32"/>
          <w:szCs w:val="32"/>
          <w:lang w:eastAsia="zh-CN"/>
        </w:rPr>
        <w:t>考聘</w:t>
      </w:r>
      <w:r>
        <w:rPr>
          <w:rFonts w:hint="eastAsia" w:ascii="仿宋_GB2312" w:hAnsi="仿宋_GB2312" w:eastAsia="仿宋_GB2312" w:cs="仿宋_GB2312"/>
          <w:color w:val="auto"/>
          <w:sz w:val="32"/>
          <w:szCs w:val="32"/>
        </w:rPr>
        <w:t>事业单位工作人员考试的考生，须严格遵守《</w:t>
      </w:r>
      <w:r>
        <w:rPr>
          <w:rFonts w:hint="eastAsia" w:ascii="仿宋_GB2312" w:hAnsi="仿宋_GB2312" w:eastAsia="仿宋_GB2312" w:cs="仿宋_GB2312"/>
          <w:color w:val="auto"/>
          <w:sz w:val="32"/>
          <w:szCs w:val="32"/>
          <w:lang w:eastAsia="zh-CN"/>
        </w:rPr>
        <w:t>黔西南州农业技术推广中心</w:t>
      </w:r>
      <w:r>
        <w:rPr>
          <w:rFonts w:hint="eastAsia" w:ascii="仿宋_GB2312" w:hAnsi="仿宋_GB2312" w:eastAsia="仿宋_GB2312" w:cs="仿宋_GB2312"/>
          <w:color w:val="auto"/>
          <w:sz w:val="32"/>
          <w:szCs w:val="32"/>
        </w:rPr>
        <w:t>2022年公开</w:t>
      </w:r>
      <w:r>
        <w:rPr>
          <w:rFonts w:hint="eastAsia" w:ascii="仿宋_GB2312" w:hAnsi="仿宋_GB2312" w:eastAsia="仿宋_GB2312" w:cs="仿宋_GB2312"/>
          <w:color w:val="auto"/>
          <w:sz w:val="32"/>
          <w:szCs w:val="32"/>
          <w:lang w:eastAsia="zh-CN"/>
        </w:rPr>
        <w:t>考聘</w:t>
      </w:r>
      <w:r>
        <w:rPr>
          <w:rFonts w:hint="eastAsia" w:ascii="仿宋_GB2312" w:hAnsi="仿宋_GB2312" w:eastAsia="仿宋_GB2312" w:cs="仿宋_GB2312"/>
          <w:color w:val="auto"/>
          <w:sz w:val="32"/>
          <w:szCs w:val="32"/>
        </w:rPr>
        <w:t>事业单位工作人员新冠肺炎疫情防控</w:t>
      </w:r>
      <w:r>
        <w:rPr>
          <w:rFonts w:hint="eastAsia" w:ascii="仿宋_GB2312" w:hAnsi="仿宋_GB2312" w:eastAsia="仿宋_GB2312" w:cs="仿宋_GB2312"/>
          <w:color w:val="auto"/>
          <w:sz w:val="32"/>
          <w:szCs w:val="32"/>
          <w:lang w:val="en-US" w:eastAsia="zh-CN"/>
        </w:rPr>
        <w:t>方案</w:t>
      </w:r>
      <w:r>
        <w:rPr>
          <w:rFonts w:hint="eastAsia" w:ascii="仿宋_GB2312" w:hAnsi="仿宋_GB2312" w:eastAsia="仿宋_GB2312" w:cs="仿宋_GB2312"/>
          <w:color w:val="auto"/>
          <w:sz w:val="32"/>
          <w:szCs w:val="32"/>
        </w:rPr>
        <w:t>》。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、疫情防控要求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根据国务院联防联控机制综合组印发《新型冠状病毒肺炎防控方案（第九版）》和贵州省最新疫情防控规定，对参加公开</w:t>
      </w:r>
      <w:r>
        <w:rPr>
          <w:rFonts w:hint="eastAsia" w:ascii="仿宋_GB2312" w:hAnsi="仿宋_GB2312" w:eastAsia="仿宋_GB2312" w:cs="仿宋_GB2312"/>
          <w:color w:val="auto"/>
          <w:sz w:val="32"/>
          <w:szCs w:val="32"/>
          <w:lang w:eastAsia="zh-CN"/>
        </w:rPr>
        <w:t>考聘</w:t>
      </w:r>
      <w:r>
        <w:rPr>
          <w:rFonts w:hint="eastAsia" w:ascii="仿宋_GB2312" w:hAnsi="仿宋_GB2312" w:eastAsia="仿宋_GB2312" w:cs="仿宋_GB2312"/>
          <w:color w:val="auto"/>
          <w:sz w:val="32"/>
          <w:szCs w:val="32"/>
        </w:rPr>
        <w:t>事业单位工作人员考试的考生防疫要求如下：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（一）不符合国家、省有关疫情防控要求，不遵守有关疫情防控规定的人员不得进入考点参加考试。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（二）处于康复或隔离期的病例、无症状感染者不得进入考点参加考试。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（三）未解除隔离的疑似病例、确诊病例以及无症状感染者的密切接触者不得进入考点参加考试。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（四）处于集中隔离、居家健康监测期间的人员不得进入考点参加考试。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（五）对流动、出行须报备并提供相应证明材料的人员，未按要求报备或未按要求提供相应证明材料的不得进入考点参加考试。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（六）考试当天，经现场医务人员评估有可疑症状且不能排除新冠感染的考生，应配合工作人员按卫生健康部门要求到相应医院就诊，不得进入考点参加考试。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（七）考前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天内有中高风险地区旅居史的考生，不得进入考点参加考试。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（八）境外来（返）黔人员，未完成“7天集中隔离+3天居家健康监测+6次核酸检测”，未达到解除条件的考生不得进入考点参加考试。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（十）原则上所有考生均须按照“应接尽接、应接必接”的要求完成新冠疫苗全程接种及加强免疫。</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（十一）</w:t>
      </w:r>
      <w:r>
        <w:rPr>
          <w:rFonts w:hint="eastAsia" w:ascii="仿宋_GB2312" w:hAnsi="仿宋_GB2312" w:eastAsia="仿宋_GB2312" w:cs="仿宋_GB2312"/>
          <w:color w:val="auto"/>
          <w:sz w:val="32"/>
          <w:szCs w:val="32"/>
        </w:rPr>
        <w:t>除符合其他防疫要求外，</w:t>
      </w:r>
      <w:r>
        <w:rPr>
          <w:rFonts w:hint="eastAsia" w:ascii="仿宋_GB2312" w:hAnsi="仿宋_GB2312" w:eastAsia="仿宋_GB2312" w:cs="仿宋_GB2312"/>
          <w:b/>
          <w:bCs/>
          <w:color w:val="auto"/>
          <w:sz w:val="32"/>
          <w:szCs w:val="32"/>
        </w:rPr>
        <w:t>所有考生均须提供考前48小时内1次核酸检测阴性证明，</w:t>
      </w:r>
      <w:r>
        <w:rPr>
          <w:rFonts w:hint="eastAsia" w:ascii="仿宋_GB2312" w:hAnsi="仿宋_GB2312" w:eastAsia="仿宋_GB2312" w:cs="仿宋_GB2312"/>
          <w:color w:val="auto"/>
          <w:sz w:val="32"/>
          <w:szCs w:val="32"/>
        </w:rPr>
        <w:t>方可进入考点参加考试。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（十二）考生应自备一次性使用医用口罩。考试期间，除核验身份时，考生应全程规范佩戴一次性使用医用口罩。未按要求佩戴口罩的考生，不得进入考点参加考试。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（十三）考生应尽早到达考点，提前做好入场检测准备，确保入场检测时间充足、秩序良好。不符合入场检测规定的考生，不得进入考点参加考试。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（十四）考试结束，考生要按指令有序离场，废弃口罩应自行带走或放到指定垃圾桶，不得随意丢弃。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（十五）除考生和工作人员外，无关人员一律不得进入考点。除考试相关公务车辆和工作人员车辆外，社会车辆不得进入考点。建议考生提前了解天气状况，做好防雨防晒、防寒保暖的个人防护准备。</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若“贵州健康码”与本人状况不符，请立即咨询并及时按要求处置；为避免7天内所旅居县（市、区、旗）出现本土感染者影响考生参加考试，建议考生提前抵（返）黔，为进行相应次数的核酸采样预留足够时间。</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“贵州健康码”使用和贵州省疫情防控咨询电话：0851-12345。</w:t>
      </w:r>
    </w:p>
    <w:p>
      <w:pPr>
        <w:keepNext w:val="0"/>
        <w:keepLines w:val="0"/>
        <w:pageBreakBefore w:val="0"/>
        <w:kinsoku/>
        <w:wordWrap/>
        <w:overflowPunct/>
        <w:topLinePunct w:val="0"/>
        <w:autoSpaceDN/>
        <w:bidi w:val="0"/>
        <w:adjustRightInd/>
        <w:snapToGrid/>
        <w:spacing w:line="500" w:lineRule="exact"/>
        <w:ind w:right="0" w:rightChars="0" w:firstLine="640" w:firstLineChars="200"/>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四、防控措施</w:t>
      </w:r>
    </w:p>
    <w:p>
      <w:pPr>
        <w:keepNext w:val="0"/>
        <w:keepLines w:val="0"/>
        <w:pageBreakBefore w:val="0"/>
        <w:kinsoku/>
        <w:wordWrap/>
        <w:overflowPunct/>
        <w:topLinePunct w:val="0"/>
        <w:autoSpaceDN/>
        <w:bidi w:val="0"/>
        <w:adjustRightInd/>
        <w:snapToGrid/>
        <w:spacing w:line="500" w:lineRule="exact"/>
        <w:ind w:right="0" w:rightChars="0" w:firstLine="643" w:firstLineChars="200"/>
        <w:textAlignment w:val="auto"/>
        <w:outlineLvl w:val="9"/>
        <w:rPr>
          <w:rFonts w:hint="eastAsia" w:ascii="楷体_GB2312" w:hAnsi="楷体_GB2312" w:eastAsia="楷体_GB2312" w:cs="楷体_GB2312"/>
          <w:b w:val="0"/>
          <w:bCs/>
          <w:color w:val="000000"/>
          <w:kern w:val="0"/>
          <w:sz w:val="32"/>
          <w:szCs w:val="32"/>
        </w:rPr>
      </w:pPr>
      <w:r>
        <w:rPr>
          <w:rFonts w:hint="eastAsia" w:ascii="楷体_GB2312" w:hAnsi="楷体_GB2312" w:eastAsia="楷体_GB2312" w:cs="楷体_GB2312"/>
          <w:b w:val="0"/>
          <w:bCs/>
          <w:color w:val="000000"/>
          <w:kern w:val="0"/>
          <w:sz w:val="32"/>
          <w:szCs w:val="32"/>
        </w:rPr>
        <w:t>（一）领取</w:t>
      </w:r>
      <w:r>
        <w:rPr>
          <w:rFonts w:hint="eastAsia" w:ascii="楷体_GB2312" w:hAnsi="楷体_GB2312" w:eastAsia="楷体_GB2312" w:cs="楷体_GB2312"/>
          <w:b w:val="0"/>
          <w:bCs/>
          <w:color w:val="000000"/>
          <w:kern w:val="0"/>
          <w:sz w:val="32"/>
          <w:szCs w:val="32"/>
          <w:lang w:eastAsia="zh-CN"/>
        </w:rPr>
        <w:t>考试</w:t>
      </w:r>
      <w:r>
        <w:rPr>
          <w:rFonts w:hint="eastAsia" w:ascii="楷体_GB2312" w:hAnsi="楷体_GB2312" w:eastAsia="楷体_GB2312" w:cs="楷体_GB2312"/>
          <w:b w:val="0"/>
          <w:bCs/>
          <w:color w:val="000000"/>
          <w:kern w:val="0"/>
          <w:sz w:val="32"/>
          <w:szCs w:val="32"/>
        </w:rPr>
        <w:t>准考证阶段</w:t>
      </w:r>
    </w:p>
    <w:p>
      <w:pPr>
        <w:keepNext w:val="0"/>
        <w:keepLines w:val="0"/>
        <w:pageBreakBefore w:val="0"/>
        <w:kinsoku/>
        <w:wordWrap/>
        <w:overflowPunct/>
        <w:topLinePunct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1.组织发放准考证的工作人员，全程佩戴一次性使用医用口罩，搞好个人防护。</w:t>
      </w:r>
    </w:p>
    <w:p>
      <w:pPr>
        <w:keepNext w:val="0"/>
        <w:keepLines w:val="0"/>
        <w:pageBreakBefore w:val="0"/>
        <w:kinsoku/>
        <w:wordWrap/>
        <w:overflowPunct/>
        <w:topLinePunct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2.参与相关工作的人员要求近期内未到过中高风险地区，身体状况无异常，体温测量正常，方能参与相关工作。</w:t>
      </w:r>
    </w:p>
    <w:p>
      <w:pPr>
        <w:keepNext w:val="0"/>
        <w:keepLines w:val="0"/>
        <w:pageBreakBefore w:val="0"/>
        <w:widowControl/>
        <w:kinsoku/>
        <w:wordWrap/>
        <w:overflowPunct/>
        <w:topLinePunct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领取考试准考证时，必须全程佩戴一次性使用医用口罩，需落实“5天3检”的考生（即贵州健康码出现“温馨提示”弹窗或首页出现“需5天3检”标识），14天内有本土新冠肺炎阳性感染者所在地级市（直辖市为区）低风险地区旅居史的考生，须主动进入特殊检测点进行检测，在检测点向工作人员提交当天本人“贵州健康码绿码”、“抵黔后按5天3检要求完成的相应次数的核酸采样证明”、“贵州省内考前48小时内1次核酸检测阴性证明”等相应证明材料报工作人员核验并接受体温检测，经检测合格后方可进入办公区域，到指定区域领取准考证。</w:t>
      </w:r>
    </w:p>
    <w:p>
      <w:pPr>
        <w:keepNext w:val="0"/>
        <w:keepLines w:val="0"/>
        <w:pageBreakBefore w:val="0"/>
        <w:widowControl/>
        <w:kinsoku/>
        <w:wordWrap/>
        <w:overflowPunct/>
        <w:topLinePunct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其余考生在常规监测点向工作人员提交当天本人“贵州健康码绿码”、“贵州省内考前48小时内1次核酸检测阴性证明”、“国家通信行程卡”并接受体温检测， 国家通信行程卡”可通过在“贵州健康码”下方点击“行程卡”直接转入，或通过扫码打开。经检测合格后方可进入办公区域，到指定区域领取准考证。</w:t>
      </w:r>
    </w:p>
    <w:p>
      <w:pPr>
        <w:keepNext w:val="0"/>
        <w:keepLines w:val="0"/>
        <w:pageBreakBefore w:val="0"/>
        <w:widowControl/>
        <w:kinsoku/>
        <w:wordWrap/>
        <w:overflowPunct/>
        <w:topLinePunct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如发现需落实“5天3检”的考生，立即转入特殊检测通道检测。</w:t>
      </w:r>
    </w:p>
    <w:p>
      <w:pPr>
        <w:keepNext w:val="0"/>
        <w:keepLines w:val="0"/>
        <w:pageBreakBefore w:val="0"/>
        <w:kinsoku/>
        <w:wordWrap/>
        <w:overflowPunct/>
        <w:topLinePunct w:val="0"/>
        <w:autoSpaceDN/>
        <w:bidi w:val="0"/>
        <w:adjustRightInd/>
        <w:snapToGrid/>
        <w:spacing w:line="500" w:lineRule="exact"/>
        <w:ind w:right="0" w:rightChars="0" w:firstLine="640" w:firstLineChars="200"/>
        <w:textAlignment w:val="auto"/>
        <w:outlineLvl w:val="9"/>
        <w:rPr>
          <w:rStyle w:val="8"/>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Style w:val="8"/>
          <w:rFonts w:hint="eastAsia" w:ascii="仿宋_GB2312" w:hAnsi="仿宋_GB2312" w:eastAsia="仿宋_GB2312" w:cs="仿宋_GB2312"/>
          <w:color w:val="000000" w:themeColor="text1"/>
          <w:sz w:val="32"/>
          <w:szCs w:val="32"/>
          <w14:textFill>
            <w14:solidFill>
              <w14:schemeClr w14:val="tx1"/>
            </w14:solidFill>
          </w14:textFill>
        </w:rPr>
        <w:t>求职人才在线下对接前14天内出现发热（≥37.3°C）、干咳、乏力、鼻塞、流涕、咽痛、腹泻等症状，需落实“五天三检”政策，持3次新冠核酸检测阴性证明及线下对接前48小时核酸检测阴性证明方可参加领取考试准考证。</w:t>
      </w:r>
    </w:p>
    <w:p>
      <w:pPr>
        <w:keepNext w:val="0"/>
        <w:keepLines w:val="0"/>
        <w:pageBreakBefore w:val="0"/>
        <w:kinsoku/>
        <w:wordWrap/>
        <w:overflowPunct/>
        <w:topLinePunct w:val="0"/>
        <w:autoSpaceDN/>
        <w:bidi w:val="0"/>
        <w:adjustRightInd/>
        <w:snapToGrid/>
        <w:spacing w:line="500" w:lineRule="exact"/>
        <w:ind w:right="0" w:rightChars="0" w:firstLine="643" w:firstLineChars="200"/>
        <w:textAlignment w:val="auto"/>
        <w:outlineLvl w:val="9"/>
        <w:rPr>
          <w:rFonts w:hint="eastAsia" w:ascii="楷体_GB2312" w:hAnsi="楷体_GB2312" w:eastAsia="楷体_GB2312" w:cs="楷体_GB2312"/>
          <w:b w:val="0"/>
          <w:bCs/>
          <w:color w:val="000000"/>
          <w:kern w:val="0"/>
          <w:sz w:val="32"/>
          <w:szCs w:val="32"/>
        </w:rPr>
      </w:pPr>
      <w:r>
        <w:rPr>
          <w:rFonts w:hint="eastAsia" w:ascii="楷体_GB2312" w:hAnsi="楷体_GB2312" w:eastAsia="楷体_GB2312" w:cs="楷体_GB2312"/>
          <w:b w:val="0"/>
          <w:bCs/>
          <w:color w:val="000000"/>
          <w:kern w:val="0"/>
          <w:sz w:val="32"/>
          <w:szCs w:val="32"/>
        </w:rPr>
        <w:t>（二）考试阶段</w:t>
      </w:r>
    </w:p>
    <w:p>
      <w:pPr>
        <w:keepNext w:val="0"/>
        <w:keepLines w:val="0"/>
        <w:pageBreakBefore w:val="0"/>
        <w:kinsoku/>
        <w:wordWrap/>
        <w:overflowPunct/>
        <w:topLinePunct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1.考务人员及其它工作人员，近期内未到过中高风险地区且身体状况无异常，并经体温测量正常后，方可参加考务工作。</w:t>
      </w:r>
    </w:p>
    <w:p>
      <w:pPr>
        <w:keepNext w:val="0"/>
        <w:keepLines w:val="0"/>
        <w:pageBreakBefore w:val="0"/>
        <w:widowControl/>
        <w:kinsoku/>
        <w:wordWrap/>
        <w:overflowPunct/>
        <w:topLinePunct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000000"/>
          <w:kern w:val="0"/>
          <w:sz w:val="32"/>
          <w:szCs w:val="32"/>
        </w:rPr>
        <w:t>2.考生进入待考区域前，佩戴一次性使用医用口罩提前到达检测点排队，需落实“5天3检”的考生（即贵州健康码出现“温馨提示”弹窗或首页出现“需5天3检”标识）、14天内有本土新冠肺炎阳性感染者所在地级市（直辖市为区）低风险地区旅居史的考生，须主动进入特殊检测点进行检测，在检测点向工作人员提交当天本人“贵州健康码绿码”、“抵黔后按5天3检要求完成的相应次数的核酸采样证明”、“贵州省内考前48小时内1次核酸检测阴性证明、《准考证》”等相应证明材料报工作人员核验并接受体温检测，经检测合格的，工作人员在《准考证》上加盖合格章方可进入办公区域，到达指定区域候考。</w:t>
      </w:r>
    </w:p>
    <w:p>
      <w:pPr>
        <w:keepNext w:val="0"/>
        <w:keepLines w:val="0"/>
        <w:pageBreakBefore w:val="0"/>
        <w:widowControl/>
        <w:kinsoku/>
        <w:wordWrap/>
        <w:overflowPunct/>
        <w:topLinePunct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其余考生在常规监测点向工作人员提交当天本人“贵州健康码绿码”、“贵州省内考前48小时内1次核酸检测阴性证明”、“国家通信行程卡”并接受体温检测， 国家通信行程卡”可通过在“贵州健康码”下方点击“行程卡”直接转入，或通过扫码打开。经检测合格的，工作人员在《准考证》上加盖合格章方可进入办公区域，到达指定区域候考。   </w:t>
      </w:r>
    </w:p>
    <w:p>
      <w:pPr>
        <w:keepNext w:val="0"/>
        <w:keepLines w:val="0"/>
        <w:pageBreakBefore w:val="0"/>
        <w:widowControl/>
        <w:kinsoku/>
        <w:wordWrap/>
        <w:overflowPunct/>
        <w:topLinePunct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如发现需落实“5天3检”的考生，立即转入特殊检测点检测。考试结束后立即离开考场，严禁在考区逗留聚集。</w:t>
      </w:r>
    </w:p>
    <w:p>
      <w:pPr>
        <w:keepNext w:val="0"/>
        <w:keepLines w:val="0"/>
        <w:pageBreakBefore w:val="0"/>
        <w:kinsoku/>
        <w:wordWrap/>
        <w:overflowPunct/>
        <w:topLinePunct w:val="0"/>
        <w:autoSpaceDN/>
        <w:bidi w:val="0"/>
        <w:adjustRightInd/>
        <w:snapToGrid/>
        <w:spacing w:line="500" w:lineRule="exact"/>
        <w:ind w:right="0" w:rightChars="0" w:firstLine="643" w:firstLineChars="200"/>
        <w:textAlignment w:val="auto"/>
        <w:outlineLvl w:val="9"/>
        <w:rPr>
          <w:rFonts w:hint="eastAsia" w:ascii="楷体_GB2312" w:hAnsi="楷体_GB2312" w:eastAsia="楷体_GB2312" w:cs="楷体_GB2312"/>
          <w:b w:val="0"/>
          <w:bCs/>
          <w:color w:val="000000"/>
          <w:kern w:val="0"/>
          <w:sz w:val="32"/>
          <w:szCs w:val="32"/>
        </w:rPr>
      </w:pPr>
      <w:r>
        <w:rPr>
          <w:rFonts w:hint="eastAsia" w:ascii="楷体_GB2312" w:hAnsi="楷体_GB2312" w:eastAsia="楷体_GB2312" w:cs="楷体_GB2312"/>
          <w:b w:val="0"/>
          <w:bCs/>
          <w:color w:val="000000"/>
          <w:kern w:val="0"/>
          <w:sz w:val="32"/>
          <w:szCs w:val="32"/>
        </w:rPr>
        <w:t>（三）体检阶段</w:t>
      </w:r>
    </w:p>
    <w:p>
      <w:pPr>
        <w:keepNext w:val="0"/>
        <w:keepLines w:val="0"/>
        <w:pageBreakBefore w:val="0"/>
        <w:kinsoku/>
        <w:wordWrap/>
        <w:overflowPunct/>
        <w:topLinePunct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1.考生收到体检通知后，不得前往新冠肺炎防控中高风险地区，减少走亲访友和聚餐，减少到人员密集的公共场所活动。</w:t>
      </w:r>
    </w:p>
    <w:p>
      <w:pPr>
        <w:keepNext w:val="0"/>
        <w:keepLines w:val="0"/>
        <w:pageBreakBefore w:val="0"/>
        <w:kinsoku/>
        <w:wordWrap/>
        <w:overflowPunct/>
        <w:topLinePunct w:val="0"/>
        <w:autoSpaceDN/>
        <w:bidi w:val="0"/>
        <w:adjustRightInd/>
        <w:snapToGrid/>
        <w:spacing w:line="500" w:lineRule="exact"/>
        <w:ind w:right="0" w:rightChars="0" w:firstLine="640" w:firstLineChars="200"/>
        <w:textAlignment w:val="auto"/>
        <w:outlineLvl w:val="9"/>
        <w:rPr>
          <w:rStyle w:val="8"/>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kern w:val="0"/>
          <w:sz w:val="32"/>
          <w:szCs w:val="32"/>
        </w:rPr>
        <w:t>2.考生参加体检前，如实报告前14天内是否出现发热（≥37.3°C）、干咳、乏力、鼻塞、流涕、咽痛、腹泻等症状，</w:t>
      </w:r>
      <w:r>
        <w:rPr>
          <w:rFonts w:hint="eastAsia" w:ascii="仿宋_GB2312" w:hAnsi="仿宋_GB2312" w:eastAsia="仿宋_GB2312" w:cs="仿宋_GB2312"/>
          <w:sz w:val="32"/>
          <w:szCs w:val="32"/>
        </w:rPr>
        <w:t>体检前须落实“五天三检”防控政策的3次核酸检测及体检前48小时核酸检测阴性证明方</w:t>
      </w:r>
      <w:r>
        <w:rPr>
          <w:rFonts w:hint="eastAsia" w:ascii="仿宋_GB2312" w:hAnsi="仿宋_GB2312" w:eastAsia="仿宋_GB2312" w:cs="仿宋_GB2312"/>
          <w:sz w:val="32"/>
          <w:szCs w:val="32"/>
        </w:rPr>
        <w:t>可以</w:t>
      </w:r>
      <w:r>
        <w:rPr>
          <w:rStyle w:val="8"/>
          <w:rFonts w:hint="eastAsia" w:ascii="仿宋_GB2312" w:hAnsi="仿宋_GB2312" w:eastAsia="仿宋_GB2312" w:cs="仿宋_GB2312"/>
          <w:color w:val="000000" w:themeColor="text1"/>
          <w:sz w:val="32"/>
          <w:szCs w:val="32"/>
          <w14:textFill>
            <w14:solidFill>
              <w14:schemeClr w14:val="tx1"/>
            </w14:solidFill>
          </w14:textFill>
        </w:rPr>
        <w:t>参加体检</w:t>
      </w:r>
      <w:r>
        <w:rPr>
          <w:rStyle w:val="8"/>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3.考生必须如实报告以上个人情况，方可参加体检，如有隐瞒将取消体检资格。</w:t>
      </w:r>
    </w:p>
    <w:p>
      <w:pPr>
        <w:keepNext w:val="0"/>
        <w:keepLines w:val="0"/>
        <w:pageBreakBefore w:val="0"/>
        <w:kinsoku/>
        <w:wordWrap/>
        <w:overflowPunct/>
        <w:topLinePunct w:val="0"/>
        <w:autoSpaceDN/>
        <w:bidi w:val="0"/>
        <w:adjustRightInd/>
        <w:snapToGrid/>
        <w:spacing w:line="500" w:lineRule="exact"/>
        <w:ind w:right="0" w:rightChars="0" w:firstLine="640" w:firstLineChars="200"/>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四、有关要求</w:t>
      </w:r>
    </w:p>
    <w:p>
      <w:pPr>
        <w:keepNext w:val="0"/>
        <w:keepLines w:val="0"/>
        <w:pageBreakBefore w:val="0"/>
        <w:kinsoku/>
        <w:wordWrap/>
        <w:overflowPunct/>
        <w:topLinePunct w:val="0"/>
        <w:autoSpaceDE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（一）考生</w:t>
      </w:r>
      <w:r>
        <w:rPr>
          <w:rFonts w:hint="eastAsia" w:ascii="仿宋_GB2312" w:hAnsi="仿宋_GB2312" w:eastAsia="仿宋_GB2312" w:cs="仿宋_GB2312"/>
          <w:color w:val="000000"/>
          <w:sz w:val="32"/>
          <w:szCs w:val="32"/>
          <w:lang w:eastAsia="zh-CN"/>
        </w:rPr>
        <w:t>在报名以</w:t>
      </w:r>
      <w:r>
        <w:rPr>
          <w:rFonts w:hint="eastAsia" w:ascii="仿宋_GB2312" w:hAnsi="仿宋_GB2312" w:eastAsia="仿宋_GB2312" w:cs="仿宋_GB2312"/>
          <w:color w:val="000000"/>
          <w:sz w:val="32"/>
          <w:szCs w:val="32"/>
        </w:rPr>
        <w:t>后，尽量减少外出活动，勿前往新冠肺炎中高风险地区，减少走亲访友和聚餐，尽量在家休息，减少到人员密集的公共场所活动。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（二）考生领取准考证、</w:t>
      </w:r>
      <w:r>
        <w:rPr>
          <w:rFonts w:hint="eastAsia" w:ascii="仿宋_GB2312" w:hAnsi="仿宋_GB2312" w:eastAsia="仿宋_GB2312" w:cs="仿宋_GB2312"/>
          <w:color w:val="000000"/>
          <w:kern w:val="0"/>
          <w:sz w:val="32"/>
          <w:szCs w:val="32"/>
          <w:lang w:eastAsia="zh-CN"/>
        </w:rPr>
        <w:t>笔试、</w:t>
      </w:r>
      <w:r>
        <w:rPr>
          <w:rFonts w:hint="eastAsia" w:ascii="仿宋_GB2312" w:hAnsi="仿宋_GB2312" w:eastAsia="仿宋_GB2312" w:cs="仿宋_GB2312"/>
          <w:color w:val="000000"/>
          <w:kern w:val="0"/>
          <w:sz w:val="32"/>
          <w:szCs w:val="32"/>
        </w:rPr>
        <w:t>面试、体检时请如实填写</w:t>
      </w:r>
      <w:r>
        <w:rPr>
          <w:rFonts w:hint="eastAsia" w:ascii="仿宋_GB2312" w:hAnsi="仿宋_GB2312" w:eastAsia="仿宋_GB2312" w:cs="仿宋_GB2312"/>
          <w:color w:val="000000"/>
          <w:kern w:val="0"/>
          <w:sz w:val="32"/>
          <w:szCs w:val="32"/>
          <w:lang w:eastAsia="zh-CN"/>
        </w:rPr>
        <w:t>提交</w:t>
      </w:r>
      <w:r>
        <w:rPr>
          <w:rFonts w:hint="eastAsia" w:ascii="仿宋_GB2312" w:hAnsi="仿宋_GB2312" w:eastAsia="仿宋_GB2312" w:cs="仿宋_GB2312"/>
          <w:color w:val="000000"/>
          <w:kern w:val="0"/>
          <w:sz w:val="32"/>
          <w:szCs w:val="32"/>
        </w:rPr>
        <w:t>《黔西南州农业技术推广中心2022年公开考聘事业单位工作人员考试个人疫情防控申报表》（附件4）。</w:t>
      </w:r>
    </w:p>
    <w:p>
      <w:pPr>
        <w:keepNext w:val="0"/>
        <w:keepLines w:val="0"/>
        <w:pageBreakBefore w:val="0"/>
        <w:kinsoku/>
        <w:wordWrap/>
        <w:overflowPunct/>
        <w:topLinePunct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（三）考生在参加考试前14天进行个人体温（2次/天）监测，如出现发热（≥37.3°C）、干咳、乏力、鼻塞、流涕、咽痛、腹泻等症状，请及时与州农业</w:t>
      </w:r>
      <w:r>
        <w:rPr>
          <w:rFonts w:hint="eastAsia" w:ascii="仿宋_GB2312" w:hAnsi="仿宋_GB2312" w:eastAsia="仿宋_GB2312" w:cs="仿宋_GB2312"/>
          <w:color w:val="000000"/>
          <w:kern w:val="0"/>
          <w:sz w:val="32"/>
          <w:szCs w:val="32"/>
          <w:lang w:eastAsia="zh-CN"/>
        </w:rPr>
        <w:t>技术推广中心公开考聘事业单位专业技术人员</w:t>
      </w:r>
      <w:r>
        <w:rPr>
          <w:rFonts w:hint="eastAsia" w:ascii="仿宋_GB2312" w:hAnsi="仿宋_GB2312" w:eastAsia="仿宋_GB2312" w:cs="仿宋_GB2312"/>
          <w:color w:val="000000"/>
          <w:kern w:val="0"/>
          <w:sz w:val="32"/>
          <w:szCs w:val="32"/>
        </w:rPr>
        <w:t>工作领导小组办公室联系（0859-</w:t>
      </w:r>
      <w:r>
        <w:rPr>
          <w:rFonts w:hint="eastAsia" w:ascii="仿宋_GB2312" w:hAnsi="仿宋_GB2312" w:eastAsia="仿宋_GB2312" w:cs="仿宋_GB2312"/>
          <w:color w:val="000000"/>
          <w:kern w:val="0"/>
          <w:sz w:val="32"/>
          <w:szCs w:val="32"/>
          <w:lang w:val="en-US" w:eastAsia="zh-CN"/>
        </w:rPr>
        <w:t>366614</w:t>
      </w: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），如有隐瞒后果自负。</w:t>
      </w:r>
    </w:p>
    <w:p>
      <w:pPr>
        <w:keepNext w:val="0"/>
        <w:keepLines w:val="0"/>
        <w:pageBreakBefore w:val="0"/>
        <w:kinsoku/>
        <w:wordWrap/>
        <w:overflowPunct/>
        <w:topLinePunct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（四）考生在体检环节前14天进行个人体温（2次/天）监测，如出现发热（≥37.3°C）、干咳、乏力、鼻塞、流涕、咽痛、腹泻等症状，另行安排时间。</w:t>
      </w:r>
    </w:p>
    <w:p>
      <w:pPr>
        <w:keepNext w:val="0"/>
        <w:keepLines w:val="0"/>
        <w:pageBreakBefore w:val="0"/>
        <w:widowControl/>
        <w:kinsoku/>
        <w:wordWrap/>
        <w:overflowPunct/>
        <w:topLinePunct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考生应自觉接受工作人员检查，须如实告知个人情况，如实报告个人情况，主动出示疫情防控检查所需的健康码绿码、国家通信行程卡、核酸采样证明、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kinsoku/>
        <w:wordWrap/>
        <w:overflowPunct/>
        <w:topLinePunct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乘坐公共交通工具前往考场（领取准考证地点、面试地点、体检单位）路程中，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keepNext w:val="0"/>
        <w:keepLines w:val="0"/>
        <w:pageBreakBefore w:val="0"/>
        <w:kinsoku/>
        <w:wordWrap/>
        <w:overflowPunct/>
        <w:topLinePunct w:val="0"/>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auto"/>
          <w:sz w:val="32"/>
          <w:szCs w:val="32"/>
        </w:rPr>
      </w:pPr>
      <w:bookmarkStart w:id="0" w:name="_GoBack"/>
      <w:bookmarkEnd w:id="0"/>
      <w:r>
        <w:rPr>
          <w:rFonts w:hint="eastAsia" w:ascii="仿宋_GB2312" w:hAnsi="仿宋_GB2312" w:eastAsia="仿宋_GB2312" w:cs="仿宋_GB2312"/>
          <w:color w:val="auto"/>
          <w:sz w:val="32"/>
          <w:szCs w:val="32"/>
          <w:lang w:eastAsia="zh-CN"/>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通知考试有关疫情防控要求。请广大考生务必在考试前密切关注有关疫情防控规定和要求的变化，做好相应的参考准备，确保顺利参加考试。</w:t>
      </w:r>
    </w:p>
    <w:p>
      <w:pPr>
        <w:keepNext w:val="0"/>
        <w:keepLines w:val="0"/>
        <w:pageBreakBefore w:val="0"/>
        <w:kinsoku/>
        <w:wordWrap/>
        <w:overflowPunct/>
        <w:topLinePunct w:val="0"/>
        <w:autoSpaceDN/>
        <w:bidi w:val="0"/>
        <w:adjustRightInd/>
        <w:snapToGrid/>
        <w:spacing w:line="500" w:lineRule="exact"/>
        <w:ind w:right="0" w:rightChars="0"/>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仿宋_GB2312">
    <w:panose1 w:val="02010609030101010101"/>
    <w:charset w:val="86"/>
    <w:family w:val="decorative"/>
    <w:pitch w:val="default"/>
    <w:sig w:usb0="00000001" w:usb1="080E0000" w:usb2="0000000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仿宋_GB2312">
    <w:panose1 w:val="02010609030101010101"/>
    <w:charset w:val="86"/>
    <w:family w:val="roman"/>
    <w:pitch w:val="default"/>
    <w:sig w:usb0="00000001" w:usb1="080E0000" w:usb2="0000000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黑体">
    <w:panose1 w:val="02010609060101010101"/>
    <w:charset w:val="86"/>
    <w:family w:val="decorative"/>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hakuyoxingshu7000">
    <w:altName w:val="宋体"/>
    <w:panose1 w:val="02000600000000000000"/>
    <w:charset w:val="86"/>
    <w:family w:val="auto"/>
    <w:pitch w:val="default"/>
    <w:sig w:usb0="00000000" w:usb1="00000000" w:usb2="0000003F" w:usb3="00000000" w:csb0="003F00FF" w:csb1="00000000"/>
  </w:font>
  <w:font w:name="楷体_GB2312">
    <w:panose1 w:val="02010609030101010101"/>
    <w:charset w:val="86"/>
    <w:family w:val="swiss"/>
    <w:pitch w:val="default"/>
    <w:sig w:usb0="00000001" w:usb1="080E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黑体">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modern"/>
    <w:pitch w:val="default"/>
    <w:sig w:usb0="E0002AFF" w:usb1="C0007843" w:usb2="00000009" w:usb3="00000000" w:csb0="400001FF" w:csb1="FFFF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
    <w:altName w:val="Times New Roman"/>
    <w:panose1 w:val="00000000000000000000"/>
    <w:charset w:val="00"/>
    <w:family w:val="moder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swiss"/>
    <w:pitch w:val="default"/>
    <w:sig w:usb0="00000000" w:usb1="00000000" w:usb2="00000000" w:usb3="00000000" w:csb0="00040001" w:csb1="00000000"/>
  </w:font>
  <w:font w:name="??">
    <w:altName w:val="Times New Roman"/>
    <w:panose1 w:val="00000000000000000000"/>
    <w:charset w:val="00"/>
    <w:family w:val="decorative"/>
    <w:pitch w:val="default"/>
    <w:sig w:usb0="00000000" w:usb1="00000000" w:usb2="00000000" w:usb3="00000000" w:csb0="00040001" w:csb1="00000000"/>
  </w:font>
  <w:font w:name="Helvetica">
    <w:altName w:val="Arial"/>
    <w:panose1 w:val="020B0604020202020204"/>
    <w:charset w:val="00"/>
    <w:family w:val="modern"/>
    <w:pitch w:val="default"/>
    <w:sig w:usb0="00000000" w:usb1="00000000" w:usb2="00000000" w:usb3="00000000" w:csb0="00000001" w:csb1="00000000"/>
  </w:font>
  <w:font w:name="Calibri Light">
    <w:panose1 w:val="020F0302020204030204"/>
    <w:charset w:val="00"/>
    <w:family w:val="decorative"/>
    <w:pitch w:val="default"/>
    <w:sig w:usb0="A00002EF" w:usb1="4000207B" w:usb2="00000000" w:usb3="00000000" w:csb0="2000019F" w:csb1="00000000"/>
  </w:font>
  <w:font w:name="Helvetica">
    <w:altName w:val="Arial"/>
    <w:panose1 w:val="020B0604020202020204"/>
    <w:charset w:val="00"/>
    <w:family w:val="decorative"/>
    <w:pitch w:val="default"/>
    <w:sig w:usb0="00000000" w:usb1="00000000" w:usb2="00000000" w:usb3="00000000" w:csb0="00000001" w:csb1="00000000"/>
  </w:font>
  <w:font w:name="Calibri Light">
    <w:panose1 w:val="020F0302020204030204"/>
    <w:charset w:val="00"/>
    <w:family w:val="modern"/>
    <w:pitch w:val="default"/>
    <w:sig w:usb0="A00002EF" w:usb1="4000207B"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Calibri Light">
    <w:panose1 w:val="020F0302020204030204"/>
    <w:charset w:val="00"/>
    <w:family w:val="roman"/>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224CE"/>
    <w:rsid w:val="188415F2"/>
    <w:rsid w:val="1B3807B2"/>
    <w:rsid w:val="26B90FDF"/>
    <w:rsid w:val="3D9833EA"/>
    <w:rsid w:val="52D224CE"/>
    <w:rsid w:val="7B9B35B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uiPriority w:val="0"/>
    <w:pPr>
      <w:ind w:left="420" w:leftChars="200"/>
    </w:p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7">
    <w:name w:val="正文-公1"/>
    <w:basedOn w:val="3"/>
    <w:next w:val="1"/>
    <w:qFormat/>
    <w:uiPriority w:val="99"/>
    <w:pPr>
      <w:ind w:firstLine="200" w:firstLineChars="200"/>
    </w:pPr>
    <w:rPr>
      <w:rFonts w:ascii="Times New Roman" w:hAnsi="Times New Roman"/>
      <w:kern w:val="0"/>
      <w:szCs w:val="18"/>
    </w:r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2022-09-27T01:05:00Z</dcterms:created>
  <dc:creator>张华</dc:creator>
  <cp:lastModifiedBy>张华</cp:lastModifiedBy>
  <dcterms:modified xsi:type="dcterms:W3CDTF">2022-09-27T01:26:30Z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