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40" w:leftChars="-162" w:right="403" w:firstLine="540" w:firstLineChars="150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绵阳市游仙区2022年下半年公开考核招聘事业单位高层次人才报名信息表</w:t>
      </w:r>
      <w:bookmarkStart w:id="0" w:name="_GoBack"/>
      <w:bookmarkEnd w:id="0"/>
    </w:p>
    <w:tbl>
      <w:tblPr>
        <w:tblStyle w:val="2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从业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证书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在编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填起）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OGMzZjUxZDJjMmE3MTQwMjA4N2M2MTcwZmZlNDQifQ=="/>
  </w:docVars>
  <w:rsids>
    <w:rsidRoot w:val="28582785"/>
    <w:rsid w:val="1A667F8A"/>
    <w:rsid w:val="28582785"/>
    <w:rsid w:val="5E0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310</Characters>
  <Lines>0</Lines>
  <Paragraphs>0</Paragraphs>
  <TotalTime>1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2022-04-14T07:08:00Z</dcterms:created>
  <dc:creator>l i y i</dc:creator>
  <cp:lastModifiedBy>黄丨波</cp:lastModifiedBy>
  <cp:lastPrinted>2022-04-14T07:11:00Z</cp:lastPrinted>
  <dcterms:modified xsi:type="dcterms:W3CDTF">2022-11-03T13:05:08Z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3B63B77B70704B5DA86F05FBEF9E258E</vt:lpwstr>
  </property>
</Properties>
</file>