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37" w:rsidRPr="00834737" w:rsidRDefault="007E1F0E" w:rsidP="00544FD7">
      <w:pPr>
        <w:rPr>
          <w:rFonts w:ascii="方正黑体简体" w:eastAsia="方正黑体简体" w:hAnsi="华文中宋"/>
          <w:sz w:val="28"/>
          <w:szCs w:val="28"/>
        </w:rPr>
      </w:pPr>
      <w:r w:rsidRPr="00834737">
        <w:rPr>
          <w:rFonts w:ascii="方正黑体简体" w:eastAsia="方正黑体简体" w:hAnsi="华文中宋" w:hint="eastAsia"/>
          <w:sz w:val="28"/>
          <w:szCs w:val="28"/>
        </w:rPr>
        <w:t>附件</w:t>
      </w:r>
      <w:r w:rsidR="00CE71AE">
        <w:rPr>
          <w:rFonts w:ascii="方正黑体简体" w:eastAsia="方正黑体简体" w:hAnsi="华文中宋" w:hint="eastAsia"/>
          <w:sz w:val="28"/>
          <w:szCs w:val="28"/>
        </w:rPr>
        <w:t>2</w:t>
      </w:r>
    </w:p>
    <w:p w:rsidR="00CE71AE" w:rsidRDefault="00CE71AE" w:rsidP="00CE71AE">
      <w:pPr>
        <w:widowControl/>
        <w:spacing w:line="700" w:lineRule="exact"/>
        <w:jc w:val="center"/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</w:pPr>
      <w:r w:rsidRPr="00CE71AE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青神县2022年面向青神县公安机关在职</w:t>
      </w:r>
    </w:p>
    <w:p w:rsidR="00CE71AE" w:rsidRPr="00CE71AE" w:rsidRDefault="00CE71AE" w:rsidP="00CE71AE">
      <w:pPr>
        <w:widowControl/>
        <w:spacing w:line="700" w:lineRule="exact"/>
        <w:jc w:val="center"/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</w:pPr>
      <w:r w:rsidRPr="00CE71AE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优秀警务辅助人员定向公开考试招聘事业单位工作人员考试（笔试）提纲</w:t>
      </w:r>
    </w:p>
    <w:p w:rsidR="00544FD7" w:rsidRDefault="00544FD7" w:rsidP="00544FD7">
      <w:pPr>
        <w:widowControl/>
        <w:spacing w:line="500" w:lineRule="exact"/>
        <w:ind w:firstLine="482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995502" w:rsidRDefault="007E1F0E" w:rsidP="00544FD7">
      <w:pPr>
        <w:widowControl/>
        <w:spacing w:line="500" w:lineRule="exact"/>
        <w:ind w:firstLine="482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《公共基础知识》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《公共基础知识》总分</w:t>
      </w: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100</w:t>
      </w: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分，考试时间</w:t>
      </w: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90</w:t>
      </w: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时事政治等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第一部分：法律基础。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一、法的一般原理、法的制定与实施。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二、宪法性法律、行政法、民法、刑法、社会法、经济法等的基本概念和基本原则。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三、宪法性法律、行政法、民法、刑法、社会法、经济法等的法律关系、法律行为和适用范围等。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四、常见犯罪种类、特点与刑罚种类、裁量。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五、合同的订立、生效、履行、变更、终止和解除。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第二部分：中国特色社会主义理论。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第三部分：马克思主义哲学。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马克思主义哲学的主要内容及基本观点。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第四部分：应用文写作。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一、应用文含义、特点、种类、作用、格式规范。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lastRenderedPageBreak/>
        <w:t>二、法定公文的分类、构成要素、写作要求以及常用公文的撰写。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三、公文处理的概念、基本任务、基本原则，收文、发文处理的程序和方法，办毕公文的处置。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第五部分：经济与管理。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一、经济学的基本常识、基础理论及运用。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二、管理学的基本常识、基础理论及运用。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第六部分：公民道德建设。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一、公民道德建设的指导思想、方针原则及主要内容。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二、社会主义核心价值观的概念、内涵及基本原则。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第七部分：科技基础知识。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信息科学、生物技术、能源科学、空间技术、农业高科技等新技术的基本特点、作用及发展趋势。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第八部分：省情。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四川省历史文化、人口与民族、区域经济、地理位置、地形地貌、气候特点。</w:t>
      </w:r>
    </w:p>
    <w:p w:rsidR="00995502" w:rsidRPr="00DC3786" w:rsidRDefault="007E1F0E" w:rsidP="00544FD7">
      <w:pPr>
        <w:widowControl/>
        <w:spacing w:line="500" w:lineRule="exact"/>
        <w:ind w:firstLine="48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378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第九部分：时事政治。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微软雅黑" w:eastAsia="方正仿宋简体" w:hAnsi="微软雅黑" w:cs="宋体" w:hint="eastAsia"/>
          <w:color w:val="000000"/>
          <w:kern w:val="0"/>
          <w:sz w:val="32"/>
          <w:szCs w:val="32"/>
        </w:rPr>
        <w:t> </w:t>
      </w:r>
    </w:p>
    <w:p w:rsidR="00995502" w:rsidRDefault="00995502" w:rsidP="00544FD7">
      <w:pPr>
        <w:widowControl/>
        <w:spacing w:line="500" w:lineRule="exact"/>
        <w:ind w:firstLine="482"/>
        <w:jc w:val="center"/>
        <w:rPr>
          <w:rFonts w:ascii="方正仿宋简体" w:eastAsia="方正仿宋简体" w:hAnsi="微软雅黑" w:cs="宋体"/>
          <w:b/>
          <w:bCs/>
          <w:color w:val="000000"/>
          <w:kern w:val="0"/>
          <w:sz w:val="32"/>
          <w:szCs w:val="32"/>
        </w:rPr>
      </w:pPr>
    </w:p>
    <w:p w:rsidR="00544FD7" w:rsidRDefault="00544FD7" w:rsidP="00544FD7">
      <w:pPr>
        <w:widowControl/>
        <w:spacing w:line="500" w:lineRule="exact"/>
        <w:ind w:firstLine="482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544FD7" w:rsidRDefault="00544FD7" w:rsidP="00544FD7">
      <w:pPr>
        <w:widowControl/>
        <w:spacing w:line="500" w:lineRule="exact"/>
        <w:ind w:firstLine="482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544FD7" w:rsidRDefault="00544FD7" w:rsidP="00544FD7">
      <w:pPr>
        <w:widowControl/>
        <w:spacing w:line="500" w:lineRule="exact"/>
        <w:ind w:firstLine="482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sectPr w:rsidR="00544FD7" w:rsidSect="00221038"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8A3" w:rsidRPr="00533BED" w:rsidRDefault="004B78A3" w:rsidP="00CF6F0A">
      <w:pPr>
        <w:rPr>
          <w:rFonts w:eastAsia="宋体"/>
          <w:kern w:val="0"/>
          <w:szCs w:val="21"/>
        </w:rPr>
      </w:pPr>
      <w:r>
        <w:separator/>
      </w:r>
    </w:p>
  </w:endnote>
  <w:endnote w:type="continuationSeparator" w:id="0">
    <w:p w:rsidR="004B78A3" w:rsidRPr="00533BED" w:rsidRDefault="004B78A3" w:rsidP="00CF6F0A">
      <w:pPr>
        <w:rPr>
          <w:rFonts w:eastAsia="宋体"/>
          <w:kern w:val="0"/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8A3" w:rsidRPr="00533BED" w:rsidRDefault="004B78A3" w:rsidP="00CF6F0A">
      <w:pPr>
        <w:rPr>
          <w:rFonts w:eastAsia="宋体"/>
          <w:kern w:val="0"/>
          <w:szCs w:val="21"/>
        </w:rPr>
      </w:pPr>
      <w:r>
        <w:separator/>
      </w:r>
    </w:p>
  </w:footnote>
  <w:footnote w:type="continuationSeparator" w:id="0">
    <w:p w:rsidR="004B78A3" w:rsidRPr="00533BED" w:rsidRDefault="004B78A3" w:rsidP="00CF6F0A">
      <w:pPr>
        <w:rPr>
          <w:rFonts w:eastAsia="宋体"/>
          <w:kern w:val="0"/>
          <w:szCs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B4D"/>
    <w:rsid w:val="00031EBF"/>
    <w:rsid w:val="0009594C"/>
    <w:rsid w:val="00152CC9"/>
    <w:rsid w:val="00221038"/>
    <w:rsid w:val="00372F2F"/>
    <w:rsid w:val="003E4F08"/>
    <w:rsid w:val="003E7EAA"/>
    <w:rsid w:val="004B0726"/>
    <w:rsid w:val="004B78A3"/>
    <w:rsid w:val="00521B4D"/>
    <w:rsid w:val="00544FD7"/>
    <w:rsid w:val="00572E11"/>
    <w:rsid w:val="00727D93"/>
    <w:rsid w:val="007B3319"/>
    <w:rsid w:val="007E1F0E"/>
    <w:rsid w:val="00834737"/>
    <w:rsid w:val="008D1B43"/>
    <w:rsid w:val="00900939"/>
    <w:rsid w:val="009816C5"/>
    <w:rsid w:val="00995502"/>
    <w:rsid w:val="00A67A87"/>
    <w:rsid w:val="00A946CE"/>
    <w:rsid w:val="00AC6715"/>
    <w:rsid w:val="00BA3820"/>
    <w:rsid w:val="00C76178"/>
    <w:rsid w:val="00CE71AE"/>
    <w:rsid w:val="00CF6F0A"/>
    <w:rsid w:val="00D06697"/>
    <w:rsid w:val="00DC3786"/>
    <w:rsid w:val="00DD1B2D"/>
    <w:rsid w:val="00E222C8"/>
    <w:rsid w:val="00FA063C"/>
    <w:rsid w:val="00FE4B9B"/>
    <w:rsid w:val="4C311184"/>
    <w:rsid w:val="57E5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95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95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9955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502"/>
    <w:rPr>
      <w:b/>
      <w:bCs/>
    </w:rPr>
  </w:style>
  <w:style w:type="character" w:customStyle="1" w:styleId="Char0">
    <w:name w:val="页眉 Char"/>
    <w:basedOn w:val="a0"/>
    <w:link w:val="a4"/>
    <w:uiPriority w:val="99"/>
    <w:rsid w:val="0099550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955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</Words>
  <Characters>630</Characters>
  <Application>Microsoft Office Word</Application>
  <DocSecurity>0</DocSecurity>
  <Lines>5</Lines>
  <Paragraphs>1</Paragraphs>
  <ScaleCrop>false</ScaleCrop>
  <Company>dlcy computer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dlcy</dc:creator>
  <cp:lastModifiedBy>何玲</cp:lastModifiedBy>
  <cp:revision>18</cp:revision>
  <dcterms:created xsi:type="dcterms:W3CDTF">2019-08-19T01:34:00Z</dcterms:created>
  <dcterms:modified xsi:type="dcterms:W3CDTF">2022-11-07T07:00:00Z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