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贵州省2023年人事考试（公务员考试）新型冠状病毒感染疫情防控须知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（第一版）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</w:pPr>
      <w:r>
        <w:rPr>
          <w:rFonts w:ascii="仿宋_GB2312" w:eastAsia="仿宋_GB2312" w:cs="仿宋_GB2312"/>
          <w:sz w:val="31"/>
          <w:szCs w:val="31"/>
        </w:rPr>
        <w:t>根据</w:t>
      </w:r>
      <w:r>
        <w:rPr>
          <w:rFonts w:hint="eastAsia" w:ascii="仿宋_GB2312" w:eastAsia="仿宋_GB2312" w:cs="仿宋_GB2312"/>
          <w:sz w:val="31"/>
          <w:szCs w:val="31"/>
        </w:rPr>
        <w:t>国家、省关于新型冠状病毒感染的最新疫情防控要求，参加我省2023年人事考试（公务员考试）的考生须知晓并遵守以下规定：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一、考试期间，除核验身份时，考生须全程规范佩戴医用外科口罩或以上级别口罩，其中阳性或体温异常人员须全程佩戴N95/KN95口罩。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三、若考生在考试过程中出现异常症状影响他人考试的，须服从考点调整考场等有关安排。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五、建议考生在考试前加强个人防护，减少聚集或流动，日常生活做到戴口罩、常通风、勤洗手、保持安全社交距离。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 xml:space="preserve">    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1"/>
          <w:szCs w:val="31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NTE0MDZhNWM4OGRlOGE4MjA4NmRiNTk1ZGU5YjMifQ=="/>
  </w:docVars>
  <w:rsids>
    <w:rsidRoot w:val="00000000"/>
    <w:rsid w:val="1C1C08F6"/>
    <w:rsid w:val="41CC680A"/>
    <w:rsid w:val="5B7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496</Characters>
  <Lines>0</Lines>
  <Paragraphs>0</Paragraphs>
  <TotalTime>2</TotalTime>
  <ScaleCrop>false</ScaleCrop>
  <LinksUpToDate>false</LinksUpToDate>
  <CharactersWithSpaces>501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2023-01-05T08:40:00Z</dcterms:created>
  <dc:creator>Administrator.2013-20171221TR</dc:creator>
  <cp:lastModifiedBy>yzb</cp:lastModifiedBy>
  <dcterms:modified xsi:type="dcterms:W3CDTF">2023-01-05T08:45:59Z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69B6431A89054B0E8A27CC4B356117A6</vt:lpwstr>
  </property>
</Properties>
</file>