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6" w:lineRule="exact"/>
        <w:jc w:val="center"/>
        <w:rPr>
          <w:rFonts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青海省公开招聘中学教师笔试</w:t>
      </w:r>
    </w:p>
    <w:p>
      <w:pPr>
        <w:adjustRightInd w:val="0"/>
        <w:snapToGrid w:val="0"/>
        <w:spacing w:line="576" w:lineRule="exact"/>
        <w:jc w:val="center"/>
        <w:rPr>
          <w:rFonts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《教育综合素质》考试大纲</w:t>
      </w:r>
    </w:p>
    <w:p>
      <w:pPr>
        <w:adjustRightInd w:val="0"/>
        <w:snapToGrid w:val="0"/>
        <w:spacing w:line="576" w:lineRule="exact"/>
        <w:ind w:firstLine="160" w:firstLineChars="67"/>
        <w:rPr>
          <w:rFonts w:ascii="宋体" w:hAnsi="宋体"/>
          <w:color w:val="417FF9"/>
          <w:sz w:val="24"/>
          <w:szCs w:val="24"/>
        </w:rPr>
      </w:pPr>
    </w:p>
    <w:p>
      <w:pPr>
        <w:tabs>
          <w:tab w:val="left" w:pos="8190"/>
        </w:tabs>
        <w:adjustRightInd w:val="0"/>
        <w:snapToGrid w:val="0"/>
        <w:spacing w:line="576"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一、考试性质</w:t>
      </w:r>
      <w:bookmarkStart w:id="0" w:name="_GoBack"/>
      <w:bookmarkEnd w:id="0"/>
    </w:p>
    <w:p>
      <w:pPr>
        <w:tabs>
          <w:tab w:val="left" w:pos="8190"/>
        </w:tabs>
        <w:adjustRightInd w:val="0"/>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bCs/>
          <w:snapToGrid w:val="0"/>
          <w:color w:val="auto"/>
          <w:kern w:val="0"/>
          <w:sz w:val="32"/>
          <w:szCs w:val="32"/>
        </w:rPr>
        <w:t>青海省中小学新任教师公开招聘考试为全省统一组织的公开性选拔考试，是落实“省考、县管、校用”教师管理体制的基础工作。其目的是吸引有志于从事基础教育事业的优秀人才到中小学任教，进一步规范中小学新任教师公开招聘工作，把好教师“入口关”。考试采取笔试和面试相结合的方式进行。笔试结果将作为青海省中小学新任教师公开招聘面试的依据，同时纳入考试总成绩。招聘考试从教师相应岗位的专业素质和教育教学能力等方面进行全面考核，择优录取。招聘考试应具有较高的信度、效度，必要的区分度和适当的难度。</w:t>
      </w:r>
    </w:p>
    <w:p>
      <w:pPr>
        <w:tabs>
          <w:tab w:val="left" w:pos="8190"/>
        </w:tabs>
        <w:adjustRightInd w:val="0"/>
        <w:snapToGrid w:val="0"/>
        <w:spacing w:line="576"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二、考试目标与要求</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以《中小学教师专业标准（试行）》为依据，结合我省中小学教育教学实际，充分体现新课程改革的基本精神，为中小学补充合格师资，促进教师队伍的专业化建设。</w:t>
      </w:r>
    </w:p>
    <w:p>
      <w:pPr>
        <w:tabs>
          <w:tab w:val="left" w:pos="8190"/>
        </w:tabs>
        <w:adjustRightInd w:val="0"/>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bCs/>
          <w:snapToGrid w:val="0"/>
          <w:color w:val="auto"/>
          <w:kern w:val="0"/>
          <w:sz w:val="32"/>
          <w:szCs w:val="32"/>
        </w:rPr>
        <w:t>教育综合知识考试要求考生对从事教育教学所需的背景性知识、通识理论与原理、相关法律法规、宏观政策、职业道德修养有基本认知和应用能力，考核考生正确认知、正确分析、合理解决教育教学实际问题的能力，考查考生从事教师职业具备的基本素养。</w:t>
      </w:r>
    </w:p>
    <w:p>
      <w:pPr>
        <w:tabs>
          <w:tab w:val="left" w:pos="8190"/>
        </w:tabs>
        <w:adjustRightInd w:val="0"/>
        <w:snapToGrid w:val="0"/>
        <w:spacing w:line="576"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三、考试范围与内容</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教育综合知识主要考查</w:t>
      </w:r>
      <w:r>
        <w:rPr>
          <w:rFonts w:hint="eastAsia" w:ascii="仿宋_GB2312" w:hAnsi="仿宋_GB2312" w:eastAsia="仿宋_GB2312" w:cs="仿宋_GB2312"/>
          <w:color w:val="auto"/>
          <w:sz w:val="32"/>
          <w:szCs w:val="32"/>
        </w:rPr>
        <w:t>时事政治、</w:t>
      </w:r>
      <w:r>
        <w:rPr>
          <w:rFonts w:hint="eastAsia" w:ascii="仿宋_GB2312" w:hAnsi="仿宋_GB2312" w:eastAsia="仿宋_GB2312" w:cs="仿宋_GB2312"/>
          <w:bCs/>
          <w:snapToGrid w:val="0"/>
          <w:color w:val="auto"/>
          <w:kern w:val="0"/>
          <w:sz w:val="32"/>
          <w:szCs w:val="32"/>
        </w:rPr>
        <w:t>教育政策法规、</w:t>
      </w:r>
      <w:r>
        <w:rPr>
          <w:rFonts w:hint="eastAsia" w:ascii="仿宋_GB2312" w:hAnsi="仿宋_GB2312" w:eastAsia="仿宋_GB2312" w:cs="仿宋_GB2312"/>
          <w:color w:val="auto"/>
          <w:sz w:val="32"/>
          <w:szCs w:val="32"/>
        </w:rPr>
        <w:t>教师职业道德、</w:t>
      </w:r>
      <w:r>
        <w:rPr>
          <w:rFonts w:hint="eastAsia" w:ascii="仿宋_GB2312" w:hAnsi="仿宋_GB2312" w:eastAsia="仿宋_GB2312" w:cs="仿宋_GB2312"/>
          <w:bCs/>
          <w:snapToGrid w:val="0"/>
          <w:color w:val="auto"/>
          <w:kern w:val="0"/>
          <w:sz w:val="32"/>
          <w:szCs w:val="32"/>
        </w:rPr>
        <w:t>教育学、心理学、教育导向与教育改革宏观政策等六大模块的相关知识和应用能力。</w:t>
      </w:r>
    </w:p>
    <w:p>
      <w:pPr>
        <w:pStyle w:val="6"/>
        <w:tabs>
          <w:tab w:val="left" w:pos="8190"/>
        </w:tabs>
        <w:spacing w:before="0" w:beforeAutospacing="0" w:after="0" w:afterAutospacing="0" w:line="576" w:lineRule="exact"/>
        <w:ind w:firstLine="643" w:firstLineChars="200"/>
        <w:jc w:val="both"/>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（一）时事政治模块</w:t>
      </w:r>
    </w:p>
    <w:p>
      <w:pPr>
        <w:tabs>
          <w:tab w:val="left" w:pos="8190"/>
        </w:tabs>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1.年度间国内外重大时事（</w:t>
      </w:r>
      <w:r>
        <w:rPr>
          <w:rFonts w:hint="eastAsia" w:ascii="仿宋_GB2312" w:hAnsi="仿宋_GB2312" w:eastAsia="仿宋_GB2312" w:cs="仿宋_GB2312"/>
          <w:bCs/>
          <w:color w:val="auto"/>
          <w:sz w:val="32"/>
          <w:szCs w:val="32"/>
        </w:rPr>
        <w:t>时间截止至考前一个月</w:t>
      </w:r>
      <w:r>
        <w:rPr>
          <w:rFonts w:hint="eastAsia" w:ascii="仿宋_GB2312" w:hAnsi="仿宋_GB2312" w:eastAsia="仿宋_GB2312" w:cs="仿宋_GB2312"/>
          <w:color w:val="auto"/>
          <w:sz w:val="32"/>
          <w:szCs w:val="32"/>
        </w:rPr>
        <w:t>）。</w:t>
      </w:r>
    </w:p>
    <w:p>
      <w:pPr>
        <w:tabs>
          <w:tab w:val="left" w:pos="8190"/>
        </w:tabs>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2.中国共产党和中国政府在现阶段的基本路线和重大方针政策。</w:t>
      </w:r>
    </w:p>
    <w:p>
      <w:pPr>
        <w:widowControl/>
        <w:tabs>
          <w:tab w:val="left" w:pos="8190"/>
        </w:tabs>
        <w:adjustRightInd w:val="0"/>
        <w:snapToGrid w:val="0"/>
        <w:spacing w:line="576" w:lineRule="exact"/>
        <w:ind w:firstLine="643" w:firstLineChars="200"/>
        <w:rPr>
          <w:rFonts w:ascii="楷体_GB2312" w:hAnsi="楷体_GB2312" w:eastAsia="楷体_GB2312" w:cs="楷体_GB2312"/>
          <w:b/>
          <w:color w:val="auto"/>
          <w:kern w:val="0"/>
          <w:sz w:val="32"/>
          <w:szCs w:val="32"/>
        </w:rPr>
      </w:pPr>
      <w:r>
        <w:rPr>
          <w:rFonts w:hint="eastAsia" w:ascii="楷体_GB2312" w:hAnsi="楷体_GB2312" w:eastAsia="楷体_GB2312" w:cs="楷体_GB2312"/>
          <w:b/>
          <w:color w:val="auto"/>
          <w:kern w:val="0"/>
          <w:sz w:val="32"/>
          <w:szCs w:val="32"/>
        </w:rPr>
        <w:t>（二）教育政策法规模块</w:t>
      </w:r>
    </w:p>
    <w:p>
      <w:pPr>
        <w:tabs>
          <w:tab w:val="left" w:pos="8190"/>
        </w:tabs>
        <w:adjustRightInd w:val="0"/>
        <w:snapToGrid w:val="0"/>
        <w:spacing w:line="576" w:lineRule="exact"/>
        <w:ind w:firstLine="643" w:firstLineChars="200"/>
        <w:rPr>
          <w:rFonts w:ascii="仿宋_GB2312" w:hAnsi="仿宋_GB2312" w:eastAsia="仿宋_GB2312" w:cs="仿宋_GB2312"/>
          <w:b/>
          <w:snapToGrid w:val="0"/>
          <w:color w:val="auto"/>
          <w:kern w:val="0"/>
          <w:sz w:val="32"/>
          <w:szCs w:val="32"/>
        </w:rPr>
      </w:pPr>
      <w:r>
        <w:rPr>
          <w:rFonts w:hint="eastAsia" w:ascii="仿宋_GB2312" w:hAnsi="仿宋_GB2312" w:eastAsia="仿宋_GB2312" w:cs="仿宋_GB2312"/>
          <w:b/>
          <w:snapToGrid w:val="0"/>
          <w:color w:val="auto"/>
          <w:kern w:val="0"/>
          <w:sz w:val="32"/>
          <w:szCs w:val="32"/>
        </w:rPr>
        <w:t>1.有关教育的政策法规</w:t>
      </w:r>
    </w:p>
    <w:p>
      <w:pPr>
        <w:pStyle w:val="6"/>
        <w:tabs>
          <w:tab w:val="left" w:pos="8190"/>
        </w:tabs>
        <w:spacing w:before="0" w:beforeAutospacing="0" w:after="0" w:afterAutospacing="0" w:line="576"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Cs/>
          <w:snapToGrid w:val="0"/>
          <w:color w:val="auto"/>
          <w:sz w:val="32"/>
          <w:szCs w:val="32"/>
        </w:rPr>
        <w:t>（1）《中华人民共和国教育法》</w:t>
      </w:r>
      <w:r>
        <w:rPr>
          <w:rFonts w:hint="eastAsia" w:ascii="仿宋_GB2312" w:hAnsi="仿宋_GB2312" w:eastAsia="仿宋_GB2312" w:cs="仿宋_GB2312"/>
          <w:color w:val="auto"/>
          <w:sz w:val="32"/>
          <w:szCs w:val="32"/>
        </w:rPr>
        <w:t>（2021年修订）</w:t>
      </w:r>
    </w:p>
    <w:p>
      <w:pPr>
        <w:pStyle w:val="6"/>
        <w:tabs>
          <w:tab w:val="left" w:pos="8190"/>
        </w:tabs>
        <w:spacing w:before="0" w:beforeAutospacing="0" w:after="0" w:afterAutospacing="0" w:line="576"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Cs/>
          <w:snapToGrid w:val="0"/>
          <w:color w:val="auto"/>
          <w:sz w:val="32"/>
          <w:szCs w:val="32"/>
        </w:rPr>
        <w:t>（2）《中华人民共和国义务教育法》（2018年修订）</w:t>
      </w:r>
    </w:p>
    <w:p>
      <w:pPr>
        <w:pStyle w:val="6"/>
        <w:tabs>
          <w:tab w:val="left" w:pos="8190"/>
        </w:tabs>
        <w:spacing w:before="0" w:beforeAutospacing="0" w:after="0" w:afterAutospacing="0" w:line="576" w:lineRule="exact"/>
        <w:ind w:firstLine="640" w:firstLineChars="200"/>
        <w:jc w:val="both"/>
        <w:rPr>
          <w:rFonts w:ascii="仿宋_GB2312" w:hAnsi="仿宋_GB2312" w:eastAsia="仿宋_GB2312" w:cs="仿宋_GB2312"/>
          <w:bCs/>
          <w:snapToGrid w:val="0"/>
          <w:color w:val="auto"/>
          <w:sz w:val="32"/>
          <w:szCs w:val="32"/>
        </w:rPr>
      </w:pPr>
      <w:r>
        <w:rPr>
          <w:rFonts w:hint="eastAsia" w:ascii="仿宋_GB2312" w:hAnsi="仿宋_GB2312" w:eastAsia="仿宋_GB2312" w:cs="仿宋_GB2312"/>
          <w:bCs/>
          <w:snapToGrid w:val="0"/>
          <w:color w:val="auto"/>
          <w:sz w:val="32"/>
          <w:szCs w:val="32"/>
        </w:rPr>
        <w:t>（3）《中华人民共和国教师法》</w:t>
      </w:r>
      <w:r>
        <w:rPr>
          <w:rFonts w:hint="eastAsia" w:ascii="仿宋_GB2312" w:hAnsi="仿宋_GB2312" w:eastAsia="仿宋_GB2312" w:cs="仿宋_GB2312"/>
          <w:color w:val="auto"/>
          <w:sz w:val="32"/>
          <w:szCs w:val="32"/>
        </w:rPr>
        <w:t>（2009年修订）</w:t>
      </w:r>
    </w:p>
    <w:p>
      <w:pPr>
        <w:pStyle w:val="6"/>
        <w:tabs>
          <w:tab w:val="left" w:pos="8190"/>
        </w:tabs>
        <w:spacing w:before="0" w:beforeAutospacing="0" w:after="0" w:afterAutospacing="0" w:line="576"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Cs/>
          <w:snapToGrid w:val="0"/>
          <w:color w:val="auto"/>
          <w:sz w:val="32"/>
          <w:szCs w:val="32"/>
        </w:rPr>
        <w:t>（4）《中华人民共和国未成年人保护法》</w:t>
      </w:r>
      <w:r>
        <w:rPr>
          <w:rFonts w:hint="eastAsia" w:ascii="仿宋_GB2312" w:hAnsi="仿宋_GB2312" w:eastAsia="仿宋_GB2312" w:cs="仿宋_GB2312"/>
          <w:color w:val="auto"/>
          <w:sz w:val="32"/>
          <w:szCs w:val="32"/>
        </w:rPr>
        <w:t>（2020年修订）</w:t>
      </w:r>
    </w:p>
    <w:p>
      <w:pPr>
        <w:pStyle w:val="6"/>
        <w:tabs>
          <w:tab w:val="left" w:pos="8190"/>
        </w:tabs>
        <w:spacing w:before="0" w:beforeAutospacing="0" w:after="0" w:afterAutospacing="0" w:line="576" w:lineRule="exact"/>
        <w:ind w:firstLine="640" w:firstLineChars="200"/>
        <w:jc w:val="both"/>
        <w:rPr>
          <w:rFonts w:ascii="仿宋_GB2312" w:hAnsi="仿宋_GB2312" w:eastAsia="仿宋_GB2312" w:cs="仿宋_GB2312"/>
          <w:bCs/>
          <w:snapToGrid w:val="0"/>
          <w:color w:val="auto"/>
          <w:sz w:val="32"/>
          <w:szCs w:val="32"/>
        </w:rPr>
      </w:pPr>
      <w:r>
        <w:rPr>
          <w:rFonts w:hint="eastAsia" w:ascii="仿宋_GB2312" w:hAnsi="仿宋_GB2312" w:eastAsia="仿宋_GB2312" w:cs="仿宋_GB2312"/>
          <w:bCs/>
          <w:snapToGrid w:val="0"/>
          <w:color w:val="auto"/>
          <w:sz w:val="32"/>
          <w:szCs w:val="32"/>
        </w:rPr>
        <w:t>（5）《中</w:t>
      </w:r>
      <w:r>
        <w:rPr>
          <w:rFonts w:hint="eastAsia" w:ascii="仿宋_GB2312" w:hAnsi="仿宋_GB2312" w:eastAsia="仿宋_GB2312" w:cs="仿宋_GB2312"/>
          <w:bCs/>
          <w:snapToGrid w:val="0"/>
          <w:color w:val="auto"/>
          <w:spacing w:val="-11"/>
          <w:sz w:val="32"/>
          <w:szCs w:val="32"/>
        </w:rPr>
        <w:t>华人民共和国预防未成年人犯罪法》</w:t>
      </w:r>
      <w:r>
        <w:rPr>
          <w:rFonts w:hint="eastAsia" w:ascii="仿宋_GB2312" w:hAnsi="仿宋_GB2312" w:eastAsia="仿宋_GB2312" w:cs="仿宋_GB2312"/>
          <w:color w:val="auto"/>
          <w:spacing w:val="-11"/>
          <w:sz w:val="32"/>
          <w:szCs w:val="32"/>
        </w:rPr>
        <w:t>（</w:t>
      </w:r>
      <w:r>
        <w:rPr>
          <w:rFonts w:hint="eastAsia" w:ascii="仿宋_GB2312" w:hAnsi="仿宋_GB2312" w:eastAsia="仿宋_GB2312" w:cs="仿宋_GB2312"/>
          <w:color w:val="auto"/>
          <w:sz w:val="32"/>
          <w:szCs w:val="32"/>
        </w:rPr>
        <w:t>2020</w:t>
      </w:r>
      <w:r>
        <w:rPr>
          <w:rFonts w:hint="eastAsia" w:ascii="仿宋_GB2312" w:hAnsi="仿宋_GB2312" w:eastAsia="仿宋_GB2312" w:cs="仿宋_GB2312"/>
          <w:color w:val="auto"/>
          <w:spacing w:val="-11"/>
          <w:sz w:val="32"/>
          <w:szCs w:val="32"/>
        </w:rPr>
        <w:t>年修订）</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（6）《学生伤害事故处理办法》</w:t>
      </w:r>
      <w:r>
        <w:rPr>
          <w:rFonts w:hint="eastAsia" w:ascii="仿宋_GB2312" w:hAnsi="仿宋_GB2312" w:eastAsia="仿宋_GB2312" w:cs="仿宋_GB2312"/>
          <w:color w:val="auto"/>
          <w:sz w:val="32"/>
          <w:szCs w:val="32"/>
        </w:rPr>
        <w:t>（2010年修订）</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（7）《中学教师专业标准（试行）》（教育部文件 教师（2012）1号）</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spacing w:val="-11"/>
          <w:kern w:val="0"/>
          <w:sz w:val="32"/>
          <w:szCs w:val="32"/>
        </w:rPr>
      </w:pPr>
      <w:r>
        <w:rPr>
          <w:rFonts w:hint="eastAsia" w:ascii="仿宋_GB2312" w:hAnsi="仿宋_GB2312" w:eastAsia="仿宋_GB2312" w:cs="仿宋_GB2312"/>
          <w:bCs/>
          <w:snapToGrid w:val="0"/>
          <w:color w:val="auto"/>
          <w:kern w:val="0"/>
          <w:sz w:val="32"/>
          <w:szCs w:val="32"/>
        </w:rPr>
        <w:t>（8）《</w:t>
      </w:r>
      <w:r>
        <w:rPr>
          <w:rFonts w:hint="eastAsia" w:ascii="仿宋_GB2312" w:hAnsi="仿宋_GB2312" w:eastAsia="仿宋_GB2312" w:cs="仿宋_GB2312"/>
          <w:bCs/>
          <w:snapToGrid w:val="0"/>
          <w:color w:val="auto"/>
          <w:spacing w:val="-11"/>
          <w:kern w:val="0"/>
          <w:sz w:val="32"/>
          <w:szCs w:val="32"/>
        </w:rPr>
        <w:t>全面深化新时代教师队伍改革建设的意见》（2017年）</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（9）《</w:t>
      </w:r>
      <w:r>
        <w:rPr>
          <w:rFonts w:hint="eastAsia" w:ascii="仿宋_GB2312" w:hAnsi="仿宋_GB2312" w:eastAsia="仿宋_GB2312" w:cs="仿宋_GB2312"/>
          <w:bCs/>
          <w:snapToGrid w:val="0"/>
          <w:color w:val="auto"/>
          <w:spacing w:val="-11"/>
          <w:kern w:val="0"/>
          <w:sz w:val="32"/>
          <w:szCs w:val="32"/>
        </w:rPr>
        <w:t>关于深化教育教学改革全面提高义务教育质量的意见》</w:t>
      </w:r>
      <w:r>
        <w:rPr>
          <w:rFonts w:hint="eastAsia" w:ascii="仿宋_GB2312" w:hAnsi="仿宋_GB2312" w:eastAsia="仿宋_GB2312" w:cs="仿宋_GB2312"/>
          <w:bCs/>
          <w:snapToGrid w:val="0"/>
          <w:color w:val="auto"/>
          <w:kern w:val="0"/>
          <w:sz w:val="32"/>
          <w:szCs w:val="32"/>
        </w:rPr>
        <w:t>（2019年发布）</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（10）《关</w:t>
      </w:r>
      <w:r>
        <w:rPr>
          <w:rFonts w:hint="eastAsia" w:ascii="仿宋_GB2312" w:hAnsi="仿宋_GB2312" w:eastAsia="仿宋_GB2312" w:cs="仿宋_GB2312"/>
          <w:bCs/>
          <w:snapToGrid w:val="0"/>
          <w:color w:val="auto"/>
          <w:spacing w:val="-11"/>
          <w:kern w:val="0"/>
          <w:sz w:val="32"/>
          <w:szCs w:val="32"/>
        </w:rPr>
        <w:t>于新时代推进普通高中育人方式改革的指导意见》</w:t>
      </w:r>
      <w:r>
        <w:rPr>
          <w:rFonts w:hint="eastAsia" w:ascii="仿宋_GB2312" w:hAnsi="仿宋_GB2312" w:eastAsia="仿宋_GB2312" w:cs="仿宋_GB2312"/>
          <w:bCs/>
          <w:snapToGrid w:val="0"/>
          <w:color w:val="auto"/>
          <w:kern w:val="0"/>
          <w:sz w:val="32"/>
          <w:szCs w:val="32"/>
        </w:rPr>
        <w:t>（2019年发布）</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（11）《中国教育现代化2035》（2019年发布）</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（12）《中小学教育质量综合评价指标框架（试行）》</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（13）《义务教育学校管理标准(试行)》（2014年发布）</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（14）《中小学教育惩戒规则(试行)》(教育部令第49号)</w:t>
      </w:r>
    </w:p>
    <w:p>
      <w:pPr>
        <w:tabs>
          <w:tab w:val="left" w:pos="8190"/>
        </w:tabs>
        <w:adjustRightInd w:val="0"/>
        <w:snapToGrid w:val="0"/>
        <w:spacing w:line="576" w:lineRule="exact"/>
        <w:ind w:firstLine="643" w:firstLineChars="200"/>
        <w:rPr>
          <w:rFonts w:ascii="仿宋_GB2312" w:hAnsi="仿宋_GB2312" w:eastAsia="仿宋_GB2312" w:cs="仿宋_GB2312"/>
          <w:b/>
          <w:snapToGrid w:val="0"/>
          <w:color w:val="auto"/>
          <w:kern w:val="0"/>
          <w:sz w:val="32"/>
          <w:szCs w:val="32"/>
        </w:rPr>
      </w:pPr>
      <w:r>
        <w:rPr>
          <w:rFonts w:hint="eastAsia" w:ascii="仿宋_GB2312" w:hAnsi="仿宋_GB2312" w:eastAsia="仿宋_GB2312" w:cs="仿宋_GB2312"/>
          <w:b/>
          <w:snapToGrid w:val="0"/>
          <w:color w:val="auto"/>
          <w:kern w:val="0"/>
          <w:sz w:val="32"/>
          <w:szCs w:val="32"/>
        </w:rPr>
        <w:t>2.教师权利和义务</w:t>
      </w:r>
      <w:r>
        <w:rPr>
          <w:rFonts w:hint="eastAsia" w:ascii="仿宋_GB2312" w:hAnsi="仿宋_GB2312" w:eastAsia="仿宋_GB2312" w:cs="仿宋_GB2312"/>
          <w:b/>
          <w:snapToGrid w:val="0"/>
          <w:color w:val="auto"/>
          <w:kern w:val="0"/>
          <w:sz w:val="32"/>
          <w:szCs w:val="32"/>
        </w:rPr>
        <w:tab/>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（1）教师的法律地位、权利和义务</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（2）国家有关教育法律法规所规范的教师教育行为</w:t>
      </w:r>
    </w:p>
    <w:p>
      <w:pPr>
        <w:tabs>
          <w:tab w:val="left" w:pos="8190"/>
        </w:tabs>
        <w:adjustRightInd w:val="0"/>
        <w:snapToGrid w:val="0"/>
        <w:spacing w:line="576" w:lineRule="exact"/>
        <w:ind w:firstLine="643" w:firstLineChars="200"/>
        <w:rPr>
          <w:rFonts w:ascii="仿宋_GB2312" w:hAnsi="仿宋_GB2312" w:eastAsia="仿宋_GB2312" w:cs="仿宋_GB2312"/>
          <w:b/>
          <w:snapToGrid w:val="0"/>
          <w:color w:val="auto"/>
          <w:kern w:val="0"/>
          <w:sz w:val="32"/>
          <w:szCs w:val="32"/>
        </w:rPr>
      </w:pPr>
      <w:r>
        <w:rPr>
          <w:rFonts w:hint="eastAsia" w:ascii="仿宋_GB2312" w:hAnsi="仿宋_GB2312" w:eastAsia="仿宋_GB2312" w:cs="仿宋_GB2312"/>
          <w:b/>
          <w:snapToGrid w:val="0"/>
          <w:color w:val="auto"/>
          <w:kern w:val="0"/>
          <w:sz w:val="32"/>
          <w:szCs w:val="32"/>
        </w:rPr>
        <w:t>3.学生权利保护</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（1）学生的法律地位、权利和义务</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（2）未成年人保护与犯罪预防</w:t>
      </w:r>
    </w:p>
    <w:p>
      <w:pPr>
        <w:adjustRightInd w:val="0"/>
        <w:snapToGrid w:val="0"/>
        <w:spacing w:line="576"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color w:val="auto"/>
        </w:rPr>
        <w:fldChar w:fldCharType="begin"/>
      </w:r>
      <w:r>
        <w:rPr>
          <w:color w:val="auto"/>
        </w:rPr>
        <w:instrText xml:space="preserve"> HYPERLINK "http://www.moe.gov.cn/srcsite/A06/s3321/201812/t20181229_365360.htm" </w:instrText>
      </w:r>
      <w:r>
        <w:rPr>
          <w:color w:val="auto"/>
        </w:rPr>
        <w:fldChar w:fldCharType="separate"/>
      </w:r>
      <w:r>
        <w:rPr>
          <w:rFonts w:hint="eastAsia" w:ascii="仿宋_GB2312" w:hAnsi="仿宋_GB2312" w:eastAsia="仿宋_GB2312" w:cs="仿宋_GB2312"/>
          <w:color w:val="auto"/>
          <w:sz w:val="32"/>
          <w:szCs w:val="32"/>
        </w:rPr>
        <w:t>教育部等九部门关于印发中小学生减负措施的通知</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》（教基〔2018〕26号）</w:t>
      </w:r>
    </w:p>
    <w:p>
      <w:pPr>
        <w:adjustRightInd w:val="0"/>
        <w:snapToGrid w:val="0"/>
        <w:spacing w:line="576"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（4）《关于进一步减轻义务教育阶段学生作业负担和校外培训负担的意见》（中发〔2021〕40号）</w:t>
      </w:r>
    </w:p>
    <w:p>
      <w:pPr>
        <w:widowControl/>
        <w:tabs>
          <w:tab w:val="left" w:pos="8190"/>
        </w:tabs>
        <w:adjustRightInd w:val="0"/>
        <w:snapToGrid w:val="0"/>
        <w:spacing w:line="576" w:lineRule="exact"/>
        <w:ind w:firstLine="643" w:firstLineChars="200"/>
        <w:rPr>
          <w:rFonts w:ascii="楷体_GB2312" w:hAnsi="楷体_GB2312" w:eastAsia="楷体_GB2312" w:cs="楷体_GB2312"/>
          <w:b/>
          <w:color w:val="auto"/>
          <w:kern w:val="0"/>
          <w:sz w:val="32"/>
          <w:szCs w:val="32"/>
        </w:rPr>
      </w:pPr>
      <w:r>
        <w:rPr>
          <w:rFonts w:hint="eastAsia" w:ascii="楷体_GB2312" w:hAnsi="楷体_GB2312" w:eastAsia="楷体_GB2312" w:cs="楷体_GB2312"/>
          <w:b/>
          <w:color w:val="auto"/>
          <w:kern w:val="0"/>
          <w:sz w:val="32"/>
          <w:szCs w:val="32"/>
        </w:rPr>
        <w:t>（三）</w:t>
      </w:r>
      <w:r>
        <w:rPr>
          <w:rFonts w:hint="eastAsia" w:ascii="楷体_GB2312" w:hAnsi="楷体_GB2312" w:eastAsia="楷体_GB2312" w:cs="楷体_GB2312"/>
          <w:b/>
          <w:bCs/>
          <w:color w:val="auto"/>
          <w:sz w:val="32"/>
          <w:szCs w:val="32"/>
        </w:rPr>
        <w:t>教师职业道德模块</w:t>
      </w:r>
    </w:p>
    <w:p>
      <w:pPr>
        <w:tabs>
          <w:tab w:val="left" w:pos="8190"/>
        </w:tabs>
        <w:adjustRightInd w:val="0"/>
        <w:snapToGrid w:val="0"/>
        <w:spacing w:line="576" w:lineRule="exact"/>
        <w:ind w:firstLine="643" w:firstLineChars="200"/>
        <w:rPr>
          <w:rFonts w:ascii="仿宋_GB2312" w:hAnsi="仿宋_GB2312" w:eastAsia="仿宋_GB2312" w:cs="仿宋_GB2312"/>
          <w:b/>
          <w:snapToGrid w:val="0"/>
          <w:color w:val="auto"/>
          <w:kern w:val="0"/>
          <w:sz w:val="32"/>
          <w:szCs w:val="32"/>
        </w:rPr>
      </w:pPr>
      <w:r>
        <w:rPr>
          <w:rFonts w:hint="eastAsia" w:ascii="仿宋_GB2312" w:hAnsi="仿宋_GB2312" w:eastAsia="仿宋_GB2312" w:cs="仿宋_GB2312"/>
          <w:b/>
          <w:snapToGrid w:val="0"/>
          <w:color w:val="auto"/>
          <w:kern w:val="0"/>
          <w:sz w:val="32"/>
          <w:szCs w:val="32"/>
        </w:rPr>
        <w:t>1.教师职业道德</w:t>
      </w:r>
    </w:p>
    <w:p>
      <w:pPr>
        <w:tabs>
          <w:tab w:val="left" w:pos="432"/>
          <w:tab w:val="left" w:pos="8190"/>
        </w:tabs>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（1）教师职业道德的基本范畴</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（2）教师职业道德修养的目标和意义</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（3）加强师德修养的原则、途径、方法</w:t>
      </w:r>
    </w:p>
    <w:p>
      <w:pPr>
        <w:tabs>
          <w:tab w:val="left" w:pos="8190"/>
        </w:tabs>
        <w:adjustRightInd w:val="0"/>
        <w:snapToGrid w:val="0"/>
        <w:spacing w:line="576" w:lineRule="exact"/>
        <w:ind w:firstLine="643" w:firstLineChars="200"/>
        <w:rPr>
          <w:rFonts w:ascii="仿宋_GB2312" w:hAnsi="仿宋_GB2312" w:eastAsia="仿宋_GB2312" w:cs="仿宋_GB2312"/>
          <w:b/>
          <w:snapToGrid w:val="0"/>
          <w:color w:val="auto"/>
          <w:kern w:val="0"/>
          <w:sz w:val="32"/>
          <w:szCs w:val="32"/>
        </w:rPr>
      </w:pPr>
      <w:r>
        <w:rPr>
          <w:rFonts w:hint="eastAsia" w:ascii="仿宋_GB2312" w:hAnsi="仿宋_GB2312" w:eastAsia="仿宋_GB2312" w:cs="仿宋_GB2312"/>
          <w:b/>
          <w:snapToGrid w:val="0"/>
          <w:color w:val="auto"/>
          <w:kern w:val="0"/>
          <w:sz w:val="32"/>
          <w:szCs w:val="32"/>
        </w:rPr>
        <w:t>2.教师职业道德规范</w:t>
      </w:r>
    </w:p>
    <w:p>
      <w:pPr>
        <w:tabs>
          <w:tab w:val="left" w:pos="8190"/>
        </w:tabs>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（1）教师职业道德规范的内容</w:t>
      </w:r>
    </w:p>
    <w:p>
      <w:pPr>
        <w:tabs>
          <w:tab w:val="left" w:pos="417"/>
          <w:tab w:val="left" w:pos="5528"/>
          <w:tab w:val="left" w:pos="8190"/>
        </w:tabs>
        <w:adjustRightInd w:val="0"/>
        <w:snapToGrid w:val="0"/>
        <w:spacing w:line="576" w:lineRule="exact"/>
        <w:ind w:firstLine="640" w:firstLineChars="200"/>
        <w:rPr>
          <w:rFonts w:ascii="楷体_GB2312" w:hAnsi="楷体_GB2312" w:eastAsia="楷体_GB2312" w:cs="楷体_GB2312"/>
          <w:b/>
          <w:color w:val="auto"/>
          <w:kern w:val="0"/>
          <w:sz w:val="32"/>
          <w:szCs w:val="32"/>
        </w:rPr>
      </w:pPr>
      <w:r>
        <w:rPr>
          <w:rFonts w:hint="eastAsia" w:ascii="仿宋_GB2312" w:hAnsi="仿宋_GB2312" w:eastAsia="仿宋_GB2312" w:cs="仿宋_GB2312"/>
          <w:color w:val="auto"/>
          <w:sz w:val="32"/>
          <w:szCs w:val="32"/>
        </w:rPr>
        <w:t>（2）《中小学教师职业道德规范》（2008年）《关于加强和改进新时代师德师风建设的意见》（2019年）《新时代中小学教师职业行为十项准则》（2018年11月）《中小学教师违反职业道德行为处理办法（2018年修订）》</w:t>
      </w:r>
      <w:r>
        <w:rPr>
          <w:rFonts w:hint="eastAsia" w:ascii="仿宋_GB2312" w:hAnsi="仿宋_GB2312" w:eastAsia="仿宋_GB2312" w:cs="仿宋_GB2312"/>
          <w:bCs/>
          <w:snapToGrid w:val="0"/>
          <w:color w:val="auto"/>
          <w:kern w:val="0"/>
          <w:sz w:val="32"/>
          <w:szCs w:val="32"/>
        </w:rPr>
        <w:t>等</w:t>
      </w:r>
      <w:r>
        <w:rPr>
          <w:rFonts w:hint="eastAsia" w:ascii="仿宋_GB2312" w:hAnsi="仿宋_GB2312" w:eastAsia="仿宋_GB2312" w:cs="仿宋_GB2312"/>
          <w:color w:val="auto"/>
          <w:sz w:val="32"/>
          <w:szCs w:val="32"/>
        </w:rPr>
        <w:t>相关文件、规定。</w:t>
      </w:r>
    </w:p>
    <w:p>
      <w:pPr>
        <w:widowControl/>
        <w:tabs>
          <w:tab w:val="left" w:pos="8190"/>
        </w:tabs>
        <w:adjustRightInd w:val="0"/>
        <w:snapToGrid w:val="0"/>
        <w:spacing w:line="576" w:lineRule="exact"/>
        <w:ind w:firstLine="643" w:firstLineChars="200"/>
        <w:rPr>
          <w:rFonts w:ascii="楷体_GB2312" w:hAnsi="楷体_GB2312" w:eastAsia="楷体_GB2312" w:cs="楷体_GB2312"/>
          <w:b/>
          <w:color w:val="auto"/>
          <w:kern w:val="0"/>
          <w:sz w:val="32"/>
          <w:szCs w:val="32"/>
        </w:rPr>
      </w:pPr>
      <w:r>
        <w:rPr>
          <w:rFonts w:hint="eastAsia" w:ascii="楷体_GB2312" w:hAnsi="楷体_GB2312" w:eastAsia="楷体_GB2312" w:cs="楷体_GB2312"/>
          <w:b/>
          <w:color w:val="auto"/>
          <w:kern w:val="0"/>
          <w:sz w:val="32"/>
          <w:szCs w:val="32"/>
        </w:rPr>
        <w:t>（四）教育学模块</w:t>
      </w:r>
    </w:p>
    <w:p>
      <w:pPr>
        <w:tabs>
          <w:tab w:val="left" w:pos="8190"/>
        </w:tabs>
        <w:adjustRightInd w:val="0"/>
        <w:snapToGrid w:val="0"/>
        <w:spacing w:line="576" w:lineRule="exact"/>
        <w:ind w:firstLine="643" w:firstLineChars="200"/>
        <w:rPr>
          <w:rFonts w:ascii="仿宋_GB2312" w:hAnsi="仿宋_GB2312" w:eastAsia="仿宋_GB2312" w:cs="仿宋_GB2312"/>
          <w:b/>
          <w:snapToGrid w:val="0"/>
          <w:color w:val="auto"/>
          <w:kern w:val="0"/>
          <w:sz w:val="32"/>
          <w:szCs w:val="32"/>
        </w:rPr>
      </w:pPr>
      <w:r>
        <w:rPr>
          <w:rFonts w:hint="eastAsia" w:ascii="仿宋_GB2312" w:hAnsi="仿宋_GB2312" w:eastAsia="仿宋_GB2312" w:cs="仿宋_GB2312"/>
          <w:b/>
          <w:snapToGrid w:val="0"/>
          <w:color w:val="auto"/>
          <w:kern w:val="0"/>
          <w:sz w:val="32"/>
          <w:szCs w:val="32"/>
        </w:rPr>
        <w:t>1.教育</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（1）教育的概念</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（2）教育的本质</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（3）教育的功能</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（4）教育的发展</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（5）教育的价值</w:t>
      </w:r>
    </w:p>
    <w:p>
      <w:pPr>
        <w:tabs>
          <w:tab w:val="left" w:pos="8190"/>
        </w:tabs>
        <w:adjustRightInd w:val="0"/>
        <w:snapToGrid w:val="0"/>
        <w:spacing w:line="576" w:lineRule="exact"/>
        <w:ind w:firstLine="643" w:firstLineChars="200"/>
        <w:rPr>
          <w:rFonts w:ascii="仿宋_GB2312" w:hAnsi="仿宋_GB2312" w:eastAsia="仿宋_GB2312" w:cs="仿宋_GB2312"/>
          <w:b/>
          <w:snapToGrid w:val="0"/>
          <w:color w:val="auto"/>
          <w:kern w:val="0"/>
          <w:sz w:val="32"/>
          <w:szCs w:val="32"/>
        </w:rPr>
      </w:pPr>
      <w:r>
        <w:rPr>
          <w:rFonts w:hint="eastAsia" w:ascii="仿宋_GB2312" w:hAnsi="仿宋_GB2312" w:eastAsia="仿宋_GB2312" w:cs="仿宋_GB2312"/>
          <w:b/>
          <w:snapToGrid w:val="0"/>
          <w:color w:val="auto"/>
          <w:kern w:val="0"/>
          <w:sz w:val="32"/>
          <w:szCs w:val="32"/>
        </w:rPr>
        <w:t>2.教育与社会发展</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（1）教育的社会制约性</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政治经济制度、社会生产力、文化、科学、技术、人口</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bCs/>
          <w:snapToGrid w:val="0"/>
          <w:color w:val="auto"/>
          <w:kern w:val="0"/>
          <w:sz w:val="32"/>
          <w:szCs w:val="32"/>
        </w:rPr>
        <w:t>对教育发展的影响和制约</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（2）教育的社会功能</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教育的政治、经济、文化、科技和人口等功能</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（3）当代社会发展对教育的需求与挑战</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现代化、全球化、知识经济、信息社会、大数据、互联网+、多元文化与教育变革</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（4）教育的相对独立性</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（5）我国学校教育制度</w:t>
      </w:r>
    </w:p>
    <w:p>
      <w:pPr>
        <w:tabs>
          <w:tab w:val="left" w:pos="8190"/>
        </w:tabs>
        <w:adjustRightInd w:val="0"/>
        <w:snapToGrid w:val="0"/>
        <w:spacing w:line="576" w:lineRule="exact"/>
        <w:ind w:firstLine="643" w:firstLineChars="200"/>
        <w:rPr>
          <w:rFonts w:ascii="仿宋_GB2312" w:hAnsi="仿宋_GB2312" w:eastAsia="仿宋_GB2312" w:cs="仿宋_GB2312"/>
          <w:b/>
          <w:snapToGrid w:val="0"/>
          <w:color w:val="auto"/>
          <w:kern w:val="0"/>
          <w:sz w:val="32"/>
          <w:szCs w:val="32"/>
        </w:rPr>
      </w:pPr>
      <w:r>
        <w:rPr>
          <w:rFonts w:hint="eastAsia" w:ascii="仿宋_GB2312" w:hAnsi="仿宋_GB2312" w:eastAsia="仿宋_GB2312" w:cs="仿宋_GB2312"/>
          <w:b/>
          <w:snapToGrid w:val="0"/>
          <w:color w:val="auto"/>
          <w:kern w:val="0"/>
          <w:sz w:val="32"/>
          <w:szCs w:val="32"/>
        </w:rPr>
        <w:t>3.教育与人的发展</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（1）人的身心发展特点、规律及其主要影响因素</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（2）学校教育在人的身心发展中的作用</w:t>
      </w:r>
    </w:p>
    <w:p>
      <w:pPr>
        <w:tabs>
          <w:tab w:val="left" w:pos="8190"/>
        </w:tabs>
        <w:adjustRightInd w:val="0"/>
        <w:snapToGrid w:val="0"/>
        <w:spacing w:line="576" w:lineRule="exact"/>
        <w:ind w:firstLine="643" w:firstLineChars="200"/>
        <w:rPr>
          <w:rFonts w:ascii="仿宋_GB2312" w:hAnsi="仿宋_GB2312" w:eastAsia="仿宋_GB2312" w:cs="仿宋_GB2312"/>
          <w:b/>
          <w:snapToGrid w:val="0"/>
          <w:color w:val="auto"/>
          <w:kern w:val="0"/>
          <w:sz w:val="32"/>
          <w:szCs w:val="32"/>
        </w:rPr>
      </w:pPr>
      <w:r>
        <w:rPr>
          <w:rFonts w:hint="eastAsia" w:ascii="仿宋_GB2312" w:hAnsi="仿宋_GB2312" w:eastAsia="仿宋_GB2312" w:cs="仿宋_GB2312"/>
          <w:b/>
          <w:snapToGrid w:val="0"/>
          <w:color w:val="auto"/>
          <w:kern w:val="0"/>
          <w:sz w:val="32"/>
          <w:szCs w:val="32"/>
        </w:rPr>
        <w:t>4.教育目的</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（1）教育目的及其功能、教育目的的价值取向</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（2）全面发展教育的构成</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（3）中国的教育目的与新时代党的教育方针</w:t>
      </w:r>
    </w:p>
    <w:p>
      <w:pPr>
        <w:tabs>
          <w:tab w:val="left" w:pos="1134"/>
          <w:tab w:val="left" w:pos="8190"/>
        </w:tabs>
        <w:spacing w:line="576" w:lineRule="exact"/>
        <w:ind w:firstLine="640" w:firstLineChars="200"/>
        <w:outlineLvl w:val="1"/>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德育、智育、体育、美育、劳动教育功能及其相互关系</w:t>
      </w:r>
    </w:p>
    <w:p>
      <w:pPr>
        <w:tabs>
          <w:tab w:val="left" w:pos="1134"/>
          <w:tab w:val="left" w:pos="8190"/>
        </w:tabs>
        <w:spacing w:line="576" w:lineRule="exact"/>
        <w:ind w:firstLine="640" w:firstLineChars="200"/>
        <w:outlineLvl w:val="1"/>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rPr>
        <w:t>《中小学德育工作指南》（2017年）、《国务院办公厅关于强化学校体育促进学生身心健康全面发展的意见》(2016年)、</w:t>
      </w:r>
      <w:r>
        <w:rPr>
          <w:rFonts w:hint="eastAsia" w:ascii="仿宋_GB2312" w:hAnsi="仿宋_GB2312" w:eastAsia="仿宋_GB2312" w:cs="仿宋_GB2312"/>
          <w:color w:val="auto"/>
          <w:sz w:val="32"/>
          <w:szCs w:val="32"/>
          <w:shd w:val="clear" w:color="auto" w:fill="FFFFFF"/>
        </w:rPr>
        <w:t>中共中央办公厅、国务院办公厅印发《关于全面加强和改进新时代学校体育工作的意见》和《关于全面加强和改进新时代学校美育工作的意见》(2020年10月15日)、《中共中央 国务院关于全面加强新时代中小学劳动教育的意见》（2020年）</w:t>
      </w:r>
    </w:p>
    <w:p>
      <w:pPr>
        <w:tabs>
          <w:tab w:val="left" w:pos="8190"/>
        </w:tabs>
        <w:adjustRightInd w:val="0"/>
        <w:snapToGrid w:val="0"/>
        <w:spacing w:line="576" w:lineRule="exact"/>
        <w:ind w:firstLine="643" w:firstLineChars="200"/>
        <w:rPr>
          <w:rFonts w:ascii="仿宋_GB2312" w:hAnsi="仿宋_GB2312" w:eastAsia="仿宋_GB2312" w:cs="仿宋_GB2312"/>
          <w:b/>
          <w:snapToGrid w:val="0"/>
          <w:color w:val="auto"/>
          <w:kern w:val="0"/>
          <w:sz w:val="32"/>
          <w:szCs w:val="32"/>
        </w:rPr>
      </w:pPr>
      <w:r>
        <w:rPr>
          <w:rFonts w:hint="eastAsia" w:ascii="仿宋_GB2312" w:hAnsi="仿宋_GB2312" w:eastAsia="仿宋_GB2312" w:cs="仿宋_GB2312"/>
          <w:b/>
          <w:snapToGrid w:val="0"/>
          <w:color w:val="auto"/>
          <w:kern w:val="0"/>
          <w:sz w:val="32"/>
          <w:szCs w:val="32"/>
        </w:rPr>
        <w:t>5.课程</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（1）课程的概念、课程类型及其特征</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（2）课程方案、课程标准、教科书</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（3）课程理论流派</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（4）课程目标的设计、课程内容的选择与组织</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（5）课程开发与实施</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（6）课程改革的影响因素</w:t>
      </w:r>
    </w:p>
    <w:p>
      <w:pPr>
        <w:tabs>
          <w:tab w:val="left" w:pos="8190"/>
        </w:tabs>
        <w:adjustRightInd w:val="0"/>
        <w:snapToGrid w:val="0"/>
        <w:spacing w:line="576" w:lineRule="exact"/>
        <w:ind w:firstLine="643" w:firstLineChars="200"/>
        <w:rPr>
          <w:rFonts w:ascii="仿宋_GB2312" w:hAnsi="仿宋_GB2312" w:eastAsia="仿宋_GB2312" w:cs="仿宋_GB2312"/>
          <w:b/>
          <w:snapToGrid w:val="0"/>
          <w:color w:val="auto"/>
          <w:kern w:val="0"/>
          <w:sz w:val="32"/>
          <w:szCs w:val="32"/>
        </w:rPr>
      </w:pPr>
      <w:r>
        <w:rPr>
          <w:rFonts w:hint="eastAsia" w:ascii="仿宋_GB2312" w:hAnsi="仿宋_GB2312" w:eastAsia="仿宋_GB2312" w:cs="仿宋_GB2312"/>
          <w:b/>
          <w:snapToGrid w:val="0"/>
          <w:color w:val="auto"/>
          <w:kern w:val="0"/>
          <w:sz w:val="32"/>
          <w:szCs w:val="32"/>
        </w:rPr>
        <w:t>6.教学</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（1）教学的概念</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（2）中学教学的基本任务</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（3）教学理论流派</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（4）教学过程的本质和基本规律</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（5）教学原则</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（6）中学教学组织形式与课堂管理</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（7）常用教学方法和教学策略</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（8）教学评价的作用、类型、原则和方法</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（9）教学模式的概念、国内外主要教学模式</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（10）深度学习与深度教学</w:t>
      </w:r>
    </w:p>
    <w:p>
      <w:pPr>
        <w:tabs>
          <w:tab w:val="left" w:pos="8190"/>
        </w:tabs>
        <w:adjustRightInd w:val="0"/>
        <w:snapToGrid w:val="0"/>
        <w:spacing w:line="576" w:lineRule="exact"/>
        <w:ind w:firstLine="643" w:firstLineChars="200"/>
        <w:rPr>
          <w:rFonts w:ascii="仿宋_GB2312" w:hAnsi="仿宋_GB2312" w:eastAsia="仿宋_GB2312" w:cs="仿宋_GB2312"/>
          <w:b/>
          <w:snapToGrid w:val="0"/>
          <w:color w:val="auto"/>
          <w:kern w:val="0"/>
          <w:sz w:val="32"/>
          <w:szCs w:val="32"/>
        </w:rPr>
      </w:pPr>
      <w:r>
        <w:rPr>
          <w:rFonts w:hint="eastAsia" w:ascii="仿宋_GB2312" w:hAnsi="仿宋_GB2312" w:eastAsia="仿宋_GB2312" w:cs="仿宋_GB2312"/>
          <w:b/>
          <w:snapToGrid w:val="0"/>
          <w:color w:val="auto"/>
          <w:kern w:val="0"/>
          <w:sz w:val="32"/>
          <w:szCs w:val="32"/>
        </w:rPr>
        <w:t>7.德育</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（1）德育及其意义</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（2）品德发展的基本理论</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（3）中学德育目标和内容</w:t>
      </w:r>
    </w:p>
    <w:p>
      <w:pPr>
        <w:tabs>
          <w:tab w:val="center" w:pos="4422"/>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（4）中学德育的基本原则、方法和途径</w:t>
      </w:r>
      <w:r>
        <w:rPr>
          <w:rFonts w:hint="eastAsia" w:ascii="仿宋_GB2312" w:hAnsi="仿宋_GB2312" w:eastAsia="仿宋_GB2312" w:cs="仿宋_GB2312"/>
          <w:bCs/>
          <w:snapToGrid w:val="0"/>
          <w:color w:val="auto"/>
          <w:kern w:val="0"/>
          <w:sz w:val="32"/>
          <w:szCs w:val="32"/>
        </w:rPr>
        <w:tab/>
      </w:r>
    </w:p>
    <w:p>
      <w:pPr>
        <w:tabs>
          <w:tab w:val="left" w:pos="8190"/>
        </w:tabs>
        <w:adjustRightInd w:val="0"/>
        <w:snapToGrid w:val="0"/>
        <w:spacing w:line="576" w:lineRule="exact"/>
        <w:ind w:firstLine="643" w:firstLineChars="200"/>
        <w:rPr>
          <w:rFonts w:ascii="仿宋_GB2312" w:hAnsi="仿宋_GB2312" w:eastAsia="仿宋_GB2312" w:cs="仿宋_GB2312"/>
          <w:b/>
          <w:snapToGrid w:val="0"/>
          <w:color w:val="auto"/>
          <w:kern w:val="0"/>
          <w:sz w:val="32"/>
          <w:szCs w:val="32"/>
        </w:rPr>
      </w:pPr>
      <w:r>
        <w:rPr>
          <w:rFonts w:hint="eastAsia" w:ascii="仿宋_GB2312" w:hAnsi="仿宋_GB2312" w:eastAsia="仿宋_GB2312" w:cs="仿宋_GB2312"/>
          <w:b/>
          <w:snapToGrid w:val="0"/>
          <w:color w:val="auto"/>
          <w:kern w:val="0"/>
          <w:sz w:val="32"/>
          <w:szCs w:val="32"/>
        </w:rPr>
        <w:t>8.班主任工作</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（1）中学班主任工作的意义及其主要工作内容</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（2）中学班集体建设和班级管理</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（3）中学班主任工作的原则、方法与艺术</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（4）班级活动的策划与组织、管理</w:t>
      </w:r>
    </w:p>
    <w:p>
      <w:pPr>
        <w:tabs>
          <w:tab w:val="left" w:pos="8190"/>
        </w:tabs>
        <w:adjustRightInd w:val="0"/>
        <w:snapToGrid w:val="0"/>
        <w:spacing w:line="576" w:lineRule="exact"/>
        <w:ind w:firstLine="643" w:firstLineChars="200"/>
        <w:rPr>
          <w:rFonts w:ascii="仿宋_GB2312" w:hAnsi="仿宋_GB2312" w:eastAsia="仿宋_GB2312" w:cs="仿宋_GB2312"/>
          <w:b/>
          <w:snapToGrid w:val="0"/>
          <w:color w:val="auto"/>
          <w:kern w:val="0"/>
          <w:sz w:val="32"/>
          <w:szCs w:val="32"/>
        </w:rPr>
      </w:pPr>
      <w:r>
        <w:rPr>
          <w:rFonts w:hint="eastAsia" w:ascii="仿宋_GB2312" w:hAnsi="仿宋_GB2312" w:eastAsia="仿宋_GB2312" w:cs="仿宋_GB2312"/>
          <w:b/>
          <w:snapToGrid w:val="0"/>
          <w:color w:val="auto"/>
          <w:kern w:val="0"/>
          <w:sz w:val="32"/>
          <w:szCs w:val="32"/>
        </w:rPr>
        <w:t>9.学生</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（1）学生观</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（2）中学生认知（学习）特点与教育</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（3）中学生年龄特征及其个体差异（认知差异、性格差异等）与教育</w:t>
      </w:r>
    </w:p>
    <w:p>
      <w:pPr>
        <w:tabs>
          <w:tab w:val="left" w:pos="8190"/>
        </w:tabs>
        <w:adjustRightInd w:val="0"/>
        <w:snapToGrid w:val="0"/>
        <w:spacing w:line="576" w:lineRule="exact"/>
        <w:ind w:firstLine="643" w:firstLineChars="200"/>
        <w:rPr>
          <w:rFonts w:ascii="仿宋_GB2312" w:hAnsi="仿宋_GB2312" w:eastAsia="仿宋_GB2312" w:cs="仿宋_GB2312"/>
          <w:b/>
          <w:snapToGrid w:val="0"/>
          <w:color w:val="auto"/>
          <w:kern w:val="0"/>
          <w:sz w:val="32"/>
          <w:szCs w:val="32"/>
        </w:rPr>
      </w:pPr>
      <w:r>
        <w:rPr>
          <w:rFonts w:hint="eastAsia" w:ascii="仿宋_GB2312" w:hAnsi="仿宋_GB2312" w:eastAsia="仿宋_GB2312" w:cs="仿宋_GB2312"/>
          <w:b/>
          <w:snapToGrid w:val="0"/>
          <w:color w:val="auto"/>
          <w:kern w:val="0"/>
          <w:sz w:val="32"/>
          <w:szCs w:val="32"/>
        </w:rPr>
        <w:t>10.教师</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（1）中学教师的职业特点</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（2）中学教师专业要求、专业发展的阶段与途径</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（3）良好师生关系及其构建</w:t>
      </w:r>
    </w:p>
    <w:p>
      <w:pPr>
        <w:tabs>
          <w:tab w:val="left" w:pos="8190"/>
        </w:tabs>
        <w:adjustRightInd w:val="0"/>
        <w:snapToGrid w:val="0"/>
        <w:spacing w:line="576" w:lineRule="exact"/>
        <w:ind w:firstLine="643" w:firstLineChars="200"/>
        <w:rPr>
          <w:rFonts w:ascii="仿宋_GB2312" w:hAnsi="仿宋_GB2312" w:eastAsia="仿宋_GB2312" w:cs="仿宋_GB2312"/>
          <w:b/>
          <w:snapToGrid w:val="0"/>
          <w:color w:val="auto"/>
          <w:kern w:val="0"/>
          <w:sz w:val="32"/>
          <w:szCs w:val="32"/>
        </w:rPr>
      </w:pPr>
      <w:r>
        <w:rPr>
          <w:rFonts w:hint="eastAsia" w:ascii="仿宋_GB2312" w:hAnsi="仿宋_GB2312" w:eastAsia="仿宋_GB2312" w:cs="仿宋_GB2312"/>
          <w:b/>
          <w:snapToGrid w:val="0"/>
          <w:color w:val="auto"/>
          <w:kern w:val="0"/>
          <w:sz w:val="32"/>
          <w:szCs w:val="32"/>
        </w:rPr>
        <w:t>11.现代教育技术</w:t>
      </w:r>
    </w:p>
    <w:p>
      <w:pPr>
        <w:tabs>
          <w:tab w:val="left" w:pos="8190"/>
        </w:tabs>
        <w:adjustRightInd w:val="0"/>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（1）教育技术的概念</w:t>
      </w:r>
    </w:p>
    <w:p>
      <w:pPr>
        <w:tabs>
          <w:tab w:val="left" w:pos="8190"/>
        </w:tabs>
        <w:adjustRightInd w:val="0"/>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（2）信息时代的教师教育技术能力</w:t>
      </w:r>
    </w:p>
    <w:p>
      <w:pPr>
        <w:tabs>
          <w:tab w:val="left" w:pos="8190"/>
        </w:tabs>
        <w:adjustRightInd w:val="0"/>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（3）信息技术与课程整合</w:t>
      </w:r>
    </w:p>
    <w:p>
      <w:pPr>
        <w:tabs>
          <w:tab w:val="left" w:pos="8190"/>
        </w:tabs>
        <w:adjustRightInd w:val="0"/>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（4）多媒体认知及其教学原则</w:t>
      </w:r>
    </w:p>
    <w:p>
      <w:pPr>
        <w:tabs>
          <w:tab w:val="left" w:pos="8190"/>
        </w:tabs>
        <w:adjustRightInd w:val="0"/>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（5）信息化教学环境</w:t>
      </w:r>
    </w:p>
    <w:p>
      <w:pPr>
        <w:tabs>
          <w:tab w:val="left" w:pos="8190"/>
        </w:tabs>
        <w:adjustRightInd w:val="0"/>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（6）在线学习平台与网络课程</w:t>
      </w:r>
    </w:p>
    <w:p>
      <w:pPr>
        <w:tabs>
          <w:tab w:val="left" w:pos="8190"/>
        </w:tabs>
        <w:adjustRightInd w:val="0"/>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（7）多媒体辅助教学</w:t>
      </w:r>
    </w:p>
    <w:p>
      <w:pPr>
        <w:tabs>
          <w:tab w:val="left" w:pos="8190"/>
        </w:tabs>
        <w:adjustRightInd w:val="0"/>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（8）开放教育资源及其应用</w:t>
      </w:r>
    </w:p>
    <w:p>
      <w:pPr>
        <w:tabs>
          <w:tab w:val="left" w:pos="8190"/>
        </w:tabs>
        <w:adjustRightInd w:val="0"/>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（9）现代远程教育</w:t>
      </w:r>
    </w:p>
    <w:p>
      <w:pPr>
        <w:tabs>
          <w:tab w:val="left" w:pos="8190"/>
        </w:tabs>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（10）教育技术支持下的个性化教学</w:t>
      </w:r>
    </w:p>
    <w:p>
      <w:pPr>
        <w:tabs>
          <w:tab w:val="left" w:pos="8190"/>
        </w:tabs>
        <w:adjustRightInd w:val="0"/>
        <w:snapToGrid w:val="0"/>
        <w:spacing w:line="576" w:lineRule="exact"/>
        <w:ind w:firstLine="643" w:firstLineChars="200"/>
        <w:rPr>
          <w:rFonts w:ascii="仿宋_GB2312" w:hAnsi="仿宋_GB2312" w:eastAsia="仿宋_GB2312" w:cs="仿宋_GB2312"/>
          <w:b/>
          <w:snapToGrid w:val="0"/>
          <w:color w:val="auto"/>
          <w:kern w:val="0"/>
          <w:sz w:val="32"/>
          <w:szCs w:val="32"/>
        </w:rPr>
      </w:pPr>
      <w:r>
        <w:rPr>
          <w:rFonts w:hint="eastAsia" w:ascii="仿宋_GB2312" w:hAnsi="仿宋_GB2312" w:eastAsia="仿宋_GB2312" w:cs="仿宋_GB2312"/>
          <w:b/>
          <w:snapToGrid w:val="0"/>
          <w:color w:val="auto"/>
          <w:kern w:val="0"/>
          <w:sz w:val="32"/>
          <w:szCs w:val="32"/>
        </w:rPr>
        <w:t>12.教育研究方法</w:t>
      </w:r>
    </w:p>
    <w:p>
      <w:pPr>
        <w:tabs>
          <w:tab w:val="left" w:pos="8190"/>
        </w:tabs>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（1）教育研究的概念和对象</w:t>
      </w:r>
    </w:p>
    <w:p>
      <w:pPr>
        <w:tabs>
          <w:tab w:val="left" w:pos="8190"/>
        </w:tabs>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（2）教育研究方法</w:t>
      </w:r>
    </w:p>
    <w:p>
      <w:pPr>
        <w:tabs>
          <w:tab w:val="left" w:pos="8190"/>
        </w:tabs>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主要教育研究方法：文献法、个案研究法、观察法、访谈法、调查研究法、行动研究法等</w:t>
      </w:r>
    </w:p>
    <w:p>
      <w:pPr>
        <w:tabs>
          <w:tab w:val="left" w:pos="8190"/>
        </w:tabs>
        <w:spacing w:line="576" w:lineRule="exact"/>
        <w:ind w:firstLine="640" w:firstLineChars="200"/>
        <w:rPr>
          <w:rFonts w:ascii="仿宋_GB2312" w:hAnsi="仿宋_GB2312" w:eastAsia="仿宋_GB2312" w:cs="仿宋_GB2312"/>
          <w:b/>
          <w:color w:val="auto"/>
          <w:kern w:val="0"/>
          <w:sz w:val="32"/>
          <w:szCs w:val="32"/>
        </w:rPr>
      </w:pPr>
      <w:r>
        <w:rPr>
          <w:rFonts w:hint="eastAsia" w:ascii="仿宋_GB2312" w:hAnsi="仿宋_GB2312" w:eastAsia="仿宋_GB2312" w:cs="仿宋_GB2312"/>
          <w:color w:val="auto"/>
          <w:sz w:val="32"/>
          <w:szCs w:val="32"/>
        </w:rPr>
        <w:t>（3）教育研究的一般过程</w:t>
      </w:r>
    </w:p>
    <w:p>
      <w:pPr>
        <w:widowControl/>
        <w:tabs>
          <w:tab w:val="left" w:pos="8190"/>
        </w:tabs>
        <w:adjustRightInd w:val="0"/>
        <w:snapToGrid w:val="0"/>
        <w:spacing w:line="576" w:lineRule="exact"/>
        <w:ind w:firstLine="643" w:firstLineChars="200"/>
        <w:rPr>
          <w:rFonts w:ascii="楷体_GB2312" w:hAnsi="楷体_GB2312" w:eastAsia="楷体_GB2312" w:cs="楷体_GB2312"/>
          <w:b/>
          <w:color w:val="auto"/>
          <w:kern w:val="0"/>
          <w:sz w:val="32"/>
          <w:szCs w:val="32"/>
        </w:rPr>
      </w:pPr>
      <w:r>
        <w:rPr>
          <w:rFonts w:hint="eastAsia" w:ascii="楷体_GB2312" w:hAnsi="楷体_GB2312" w:eastAsia="楷体_GB2312" w:cs="楷体_GB2312"/>
          <w:b/>
          <w:color w:val="auto"/>
          <w:kern w:val="0"/>
          <w:sz w:val="32"/>
          <w:szCs w:val="32"/>
        </w:rPr>
        <w:t>（五）心理学模块</w:t>
      </w:r>
    </w:p>
    <w:p>
      <w:pPr>
        <w:tabs>
          <w:tab w:val="left" w:pos="8190"/>
        </w:tabs>
        <w:adjustRightInd w:val="0"/>
        <w:snapToGrid w:val="0"/>
        <w:spacing w:line="576" w:lineRule="exact"/>
        <w:ind w:firstLine="643" w:firstLineChars="200"/>
        <w:rPr>
          <w:rFonts w:ascii="仿宋_GB2312" w:hAnsi="仿宋_GB2312" w:eastAsia="仿宋_GB2312" w:cs="仿宋_GB2312"/>
          <w:b/>
          <w:snapToGrid w:val="0"/>
          <w:color w:val="auto"/>
          <w:kern w:val="0"/>
          <w:sz w:val="32"/>
          <w:szCs w:val="32"/>
        </w:rPr>
      </w:pPr>
      <w:r>
        <w:rPr>
          <w:rFonts w:hint="eastAsia" w:ascii="仿宋_GB2312" w:hAnsi="仿宋_GB2312" w:eastAsia="仿宋_GB2312" w:cs="仿宋_GB2312"/>
          <w:b/>
          <w:snapToGrid w:val="0"/>
          <w:color w:val="auto"/>
          <w:kern w:val="0"/>
          <w:sz w:val="32"/>
          <w:szCs w:val="32"/>
        </w:rPr>
        <w:t>1.中学生认知发展</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（1）注意的概念、注意的</w:t>
      </w:r>
      <w:r>
        <w:rPr>
          <w:rFonts w:hint="default" w:ascii="仿宋_GB2312" w:hAnsi="仿宋_GB2312" w:eastAsia="仿宋_GB2312" w:cs="仿宋_GB2312"/>
          <w:bCs/>
          <w:snapToGrid w:val="0"/>
          <w:color w:val="auto"/>
          <w:kern w:val="0"/>
          <w:sz w:val="32"/>
          <w:szCs w:val="32"/>
        </w:rPr>
        <w:t>”l</w:t>
      </w:r>
      <w:r>
        <w:rPr>
          <w:rFonts w:hint="eastAsia" w:ascii="仿宋_GB2312" w:hAnsi="仿宋_GB2312" w:eastAsia="仿宋_GB2312" w:cs="仿宋_GB2312"/>
          <w:bCs/>
          <w:snapToGrid w:val="0"/>
          <w:color w:val="auto"/>
          <w:kern w:val="0"/>
          <w:sz w:val="32"/>
          <w:szCs w:val="32"/>
        </w:rPr>
        <w:t>品质、注意的规律及其在教学中的应用</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（2）感知觉的概念、感知觉规律的应用、中学生观察力的发展与培养</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（3）记忆的概念、记忆品质、记忆过程、记忆规律及其在教学中的应用</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（4）思维的概念、思维品质、思维过程、创造性思维及其培养</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（5）想象的概念、中学生想象力的培养</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 xml:space="preserve">（6）问题解决的思维过程、影响问题解决的因素 </w:t>
      </w:r>
    </w:p>
    <w:p>
      <w:pPr>
        <w:tabs>
          <w:tab w:val="left" w:pos="8190"/>
        </w:tabs>
        <w:adjustRightInd w:val="0"/>
        <w:snapToGrid w:val="0"/>
        <w:spacing w:line="576" w:lineRule="exact"/>
        <w:ind w:firstLine="643" w:firstLineChars="200"/>
        <w:rPr>
          <w:rFonts w:ascii="仿宋_GB2312" w:hAnsi="仿宋_GB2312" w:eastAsia="仿宋_GB2312" w:cs="仿宋_GB2312"/>
          <w:b/>
          <w:snapToGrid w:val="0"/>
          <w:color w:val="auto"/>
          <w:kern w:val="0"/>
          <w:sz w:val="32"/>
          <w:szCs w:val="32"/>
        </w:rPr>
      </w:pPr>
      <w:r>
        <w:rPr>
          <w:rFonts w:hint="eastAsia" w:ascii="仿宋_GB2312" w:hAnsi="仿宋_GB2312" w:eastAsia="仿宋_GB2312" w:cs="仿宋_GB2312"/>
          <w:b/>
          <w:snapToGrid w:val="0"/>
          <w:color w:val="auto"/>
          <w:kern w:val="0"/>
          <w:sz w:val="32"/>
          <w:szCs w:val="32"/>
        </w:rPr>
        <w:t>2.学生情绪、情感、意志的发展</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（1）情绪的概念、情绪的种类</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（2）情感的概念、情感的种类</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（3）意志的概念、意志品质</w:t>
      </w:r>
    </w:p>
    <w:p>
      <w:pPr>
        <w:tabs>
          <w:tab w:val="left" w:pos="8190"/>
        </w:tabs>
        <w:adjustRightInd w:val="0"/>
        <w:snapToGrid w:val="0"/>
        <w:spacing w:line="576" w:lineRule="exact"/>
        <w:ind w:firstLine="643" w:firstLineChars="200"/>
        <w:rPr>
          <w:rFonts w:ascii="仿宋_GB2312" w:hAnsi="仿宋_GB2312" w:eastAsia="仿宋_GB2312" w:cs="仿宋_GB2312"/>
          <w:b/>
          <w:snapToGrid w:val="0"/>
          <w:color w:val="auto"/>
          <w:kern w:val="0"/>
          <w:sz w:val="32"/>
          <w:szCs w:val="32"/>
        </w:rPr>
      </w:pPr>
      <w:r>
        <w:rPr>
          <w:rFonts w:hint="eastAsia" w:ascii="仿宋_GB2312" w:hAnsi="仿宋_GB2312" w:eastAsia="仿宋_GB2312" w:cs="仿宋_GB2312"/>
          <w:b/>
          <w:snapToGrid w:val="0"/>
          <w:color w:val="auto"/>
          <w:kern w:val="0"/>
          <w:sz w:val="32"/>
          <w:szCs w:val="32"/>
        </w:rPr>
        <w:t>3.中学生个性发展</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（1）需要的概念、马斯洛的需要层次理论</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（2）智力的概念、智力理论、智力发展的个别差异</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（3）能力的概念、能力的类型、影响能力形成和发展的因素、能力的培养</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（4）性格的概念、影响性格形成与发展的因素</w:t>
      </w:r>
    </w:p>
    <w:p>
      <w:pPr>
        <w:tabs>
          <w:tab w:val="left" w:pos="8190"/>
        </w:tabs>
        <w:adjustRightInd w:val="0"/>
        <w:snapToGrid w:val="0"/>
        <w:spacing w:line="576" w:lineRule="exact"/>
        <w:ind w:firstLine="643" w:firstLineChars="200"/>
        <w:rPr>
          <w:rFonts w:ascii="仿宋_GB2312" w:hAnsi="仿宋_GB2312" w:eastAsia="仿宋_GB2312" w:cs="仿宋_GB2312"/>
          <w:b/>
          <w:snapToGrid w:val="0"/>
          <w:color w:val="auto"/>
          <w:kern w:val="0"/>
          <w:sz w:val="32"/>
          <w:szCs w:val="32"/>
        </w:rPr>
      </w:pPr>
      <w:r>
        <w:rPr>
          <w:rFonts w:hint="eastAsia" w:ascii="仿宋_GB2312" w:hAnsi="仿宋_GB2312" w:eastAsia="仿宋_GB2312" w:cs="仿宋_GB2312"/>
          <w:b/>
          <w:snapToGrid w:val="0"/>
          <w:color w:val="auto"/>
          <w:kern w:val="0"/>
          <w:sz w:val="32"/>
          <w:szCs w:val="32"/>
        </w:rPr>
        <w:t>4.学习与学习理论</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（1）学习的概念、学习分类</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（2）学习理论</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认知学习理论、建构主义学习理论、行为主义的学习理论、人本主义学习理论</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（3）学习动机的概念、学习动机理论、学习动机分类、影响学习动机的因素、学习动机激发与培养</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（4）迁移的概念、迁移的种类、迁移与教学</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（5）知识学习的类型、知识学习的过程、学习策略</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（6）动作技能的概念、动作技能的形成阶段、影响动作技能形成的因素</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（7）心智技能的概念、心智技能的形成阶段、心智技能的培养</w:t>
      </w:r>
    </w:p>
    <w:p>
      <w:pPr>
        <w:tabs>
          <w:tab w:val="left" w:pos="8190"/>
        </w:tabs>
        <w:adjustRightInd w:val="0"/>
        <w:snapToGrid w:val="0"/>
        <w:spacing w:line="576" w:lineRule="exact"/>
        <w:ind w:firstLine="643" w:firstLineChars="200"/>
        <w:rPr>
          <w:rFonts w:ascii="仿宋_GB2312" w:hAnsi="仿宋_GB2312" w:eastAsia="仿宋_GB2312" w:cs="仿宋_GB2312"/>
          <w:b/>
          <w:snapToGrid w:val="0"/>
          <w:color w:val="auto"/>
          <w:kern w:val="0"/>
          <w:sz w:val="32"/>
          <w:szCs w:val="32"/>
        </w:rPr>
      </w:pPr>
      <w:r>
        <w:rPr>
          <w:rFonts w:hint="eastAsia" w:ascii="仿宋_GB2312" w:hAnsi="仿宋_GB2312" w:eastAsia="仿宋_GB2312" w:cs="仿宋_GB2312"/>
          <w:b/>
          <w:snapToGrid w:val="0"/>
          <w:color w:val="auto"/>
          <w:kern w:val="0"/>
          <w:sz w:val="32"/>
          <w:szCs w:val="32"/>
        </w:rPr>
        <w:t>5.学校心理健康教育</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（1）心理健康的标准</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（2）心理健康教育的原则、主要途径与方法</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（3）中学生常见的心理问题</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（4）教师的心理压力与应对</w:t>
      </w:r>
    </w:p>
    <w:p>
      <w:pPr>
        <w:tabs>
          <w:tab w:val="left" w:pos="8190"/>
        </w:tabs>
        <w:adjustRightInd w:val="0"/>
        <w:snapToGrid w:val="0"/>
        <w:spacing w:line="576" w:lineRule="exact"/>
        <w:ind w:firstLine="643" w:firstLineChars="200"/>
        <w:rPr>
          <w:rFonts w:ascii="楷体_GB2312" w:hAnsi="楷体_GB2312" w:eastAsia="楷体_GB2312" w:cs="楷体_GB2312"/>
          <w:b/>
          <w:color w:val="auto"/>
          <w:kern w:val="0"/>
          <w:sz w:val="32"/>
          <w:szCs w:val="32"/>
        </w:rPr>
      </w:pPr>
      <w:r>
        <w:rPr>
          <w:rFonts w:hint="eastAsia" w:ascii="楷体_GB2312" w:hAnsi="楷体_GB2312" w:eastAsia="楷体_GB2312" w:cs="楷体_GB2312"/>
          <w:b/>
          <w:color w:val="auto"/>
          <w:kern w:val="0"/>
          <w:sz w:val="32"/>
          <w:szCs w:val="32"/>
        </w:rPr>
        <w:t>（六）教育导向与教育改革宏观政策模块</w:t>
      </w:r>
    </w:p>
    <w:p>
      <w:pPr>
        <w:adjustRightInd w:val="0"/>
        <w:snapToGrid w:val="0"/>
        <w:spacing w:line="576"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bCs/>
          <w:snapToGrid w:val="0"/>
          <w:color w:val="auto"/>
          <w:kern w:val="0"/>
          <w:sz w:val="32"/>
          <w:szCs w:val="32"/>
        </w:rPr>
        <w:t>1.《基础教育课程改革纲要（试行）</w:t>
      </w:r>
      <w:r>
        <w:rPr>
          <w:rFonts w:hint="eastAsia" w:ascii="仿宋_GB2312" w:hAnsi="仿宋_GB2312" w:eastAsia="仿宋_GB2312" w:cs="仿宋_GB2312"/>
          <w:bCs/>
          <w:snapToGrid w:val="0"/>
          <w:color w:val="auto"/>
          <w:kern w:val="0"/>
          <w:sz w:val="32"/>
          <w:szCs w:val="32"/>
          <w:lang w:eastAsia="zh-CN"/>
        </w:rPr>
        <w:t>》《</w:t>
      </w:r>
      <w:r>
        <w:rPr>
          <w:rFonts w:hint="eastAsia" w:ascii="仿宋_GB2312" w:hAnsi="仿宋_GB2312" w:eastAsia="仿宋_GB2312" w:cs="仿宋_GB2312"/>
          <w:color w:val="auto"/>
          <w:sz w:val="32"/>
          <w:szCs w:val="32"/>
        </w:rPr>
        <w:t>关于全面深化课程改革落实立德树人根本任务的意见》的主要内容。</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《义务教育课程方案（2022年版）》的主要内容</w:t>
      </w:r>
      <w:r>
        <w:rPr>
          <w:rFonts w:hint="eastAsia" w:ascii="仿宋_GB2312" w:hAnsi="仿宋_GB2312" w:eastAsia="仿宋_GB2312" w:cs="仿宋_GB2312"/>
          <w:bCs/>
          <w:snapToGrid w:val="0"/>
          <w:color w:val="auto"/>
          <w:kern w:val="0"/>
          <w:sz w:val="32"/>
          <w:szCs w:val="32"/>
        </w:rPr>
        <w:t>、《普通高中课程方案》（2017年版2020年修订）的主要内容。</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3.中国学生发展核心素养与学科核心素养</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4.新时期落实“立德树人”根本任务的相关政策文件主要精神内容：《关于全面深化课程改革落实立德树人根本任务的意见》（2014年）、全国教育大会精神（2018年）、学校思政理论课教师座谈会精神（2019年）《中小学德育工作指南》（2017年）、《国务院办公厅关于强化学校体育促进学生身心健康全面发展的意见》(2016年)、《国务院办公厅关于全面加强和改进学校美育工作的意见》（2015年）、《中共中央 国务院关于全面加强新时代大中小学劳动教育的意见》（2020年）</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5.新时期教育改革相关政策文件主要精神内容：《国务院关于深化考试招生制度改革的实施意见》（2014年）《教育部关于进一步推进高中阶段学校考试招生制度改革的指导意见》（2016年）《全面深化新时代教师队伍改革建设的意见》（2018年）《关于深化教育教学改革全面提高义务教育质量的意见》（2019年）《关于新时代推进普通高中育人方式改革的指导意见》（2019年）《中国高考评价体系》（2020年）《深化新时代教育评价改革总体方案》（2020年）</w:t>
      </w:r>
    </w:p>
    <w:p>
      <w:pPr>
        <w:tabs>
          <w:tab w:val="left" w:pos="8190"/>
        </w:tabs>
        <w:adjustRightInd w:val="0"/>
        <w:snapToGrid w:val="0"/>
        <w:spacing w:line="576"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四、考试形式和试卷结构</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1.考试形式：闭卷、笔试</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2.考试时间120分钟，试卷分值150分。</w:t>
      </w:r>
    </w:p>
    <w:p>
      <w:pPr>
        <w:tabs>
          <w:tab w:val="left" w:pos="8190"/>
        </w:tabs>
        <w:adjustRightInd w:val="0"/>
        <w:snapToGrid w:val="0"/>
        <w:spacing w:line="576" w:lineRule="exact"/>
        <w:ind w:firstLine="640" w:firstLineChars="200"/>
        <w:rPr>
          <w:rFonts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3.主要题型：选择题、判断题、简答题、论述题、材料解析题、案例分析题等。</w:t>
      </w:r>
    </w:p>
    <w:p>
      <w:pPr>
        <w:tabs>
          <w:tab w:val="left" w:pos="8190"/>
        </w:tabs>
        <w:adjustRightInd w:val="0"/>
        <w:snapToGrid w:val="0"/>
        <w:spacing w:line="576"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Cs/>
          <w:snapToGrid w:val="0"/>
          <w:color w:val="auto"/>
          <w:kern w:val="0"/>
          <w:sz w:val="32"/>
          <w:szCs w:val="32"/>
        </w:rPr>
        <w:t>4.内容比例：</w:t>
      </w:r>
      <w:r>
        <w:rPr>
          <w:rFonts w:hint="eastAsia" w:ascii="仿宋_GB2312" w:hAnsi="仿宋_GB2312" w:eastAsia="仿宋_GB2312" w:cs="仿宋_GB2312"/>
          <w:color w:val="auto"/>
          <w:sz w:val="32"/>
          <w:szCs w:val="32"/>
        </w:rPr>
        <w:t>时事政治模块约占10%，教育政策法规模块约占10%，教师职业道德模块约占10%，教育学模块约占30%，心理学模块约占30%，</w:t>
      </w:r>
      <w:r>
        <w:rPr>
          <w:rFonts w:hint="eastAsia" w:ascii="仿宋_GB2312" w:hAnsi="仿宋_GB2312" w:eastAsia="仿宋_GB2312" w:cs="仿宋_GB2312"/>
          <w:bCs/>
          <w:snapToGrid w:val="0"/>
          <w:color w:val="auto"/>
          <w:kern w:val="0"/>
          <w:sz w:val="32"/>
          <w:szCs w:val="32"/>
        </w:rPr>
        <w:t>教育导向与教育改革宏观政策</w:t>
      </w:r>
      <w:r>
        <w:rPr>
          <w:rFonts w:hint="eastAsia" w:ascii="仿宋_GB2312" w:hAnsi="仿宋_GB2312" w:eastAsia="仿宋_GB2312" w:cs="仿宋_GB2312"/>
          <w:color w:val="auto"/>
          <w:sz w:val="32"/>
          <w:szCs w:val="32"/>
        </w:rPr>
        <w:t>模块约占10%。</w:t>
      </w:r>
    </w:p>
    <w:p>
      <w:pPr>
        <w:pStyle w:val="2"/>
        <w:numPr>
          <w:ilvl w:val="0"/>
          <w:numId w:val="0"/>
        </w:numPr>
        <w:ind w:leftChars="200"/>
        <w:rPr>
          <w:rFonts w:hint="default"/>
          <w:color w:val="auto"/>
        </w:rPr>
      </w:pPr>
    </w:p>
    <w:sectPr>
      <w:headerReference r:id="rId3" w:type="default"/>
      <w:footerReference r:id="rId4" w:type="default"/>
      <w:pgSz w:w="11850" w:h="16783"/>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8765B"/>
    <w:multiLevelType w:val="multilevel"/>
    <w:tmpl w:val="4C18765B"/>
    <w:lvl w:ilvl="0" w:tentative="0">
      <w:start w:val="1"/>
      <w:numFmt w:val="chineseCountingThousand"/>
      <w:pStyle w:val="2"/>
      <w:lvlText w:val="%1、"/>
      <w:lvlJc w:val="left"/>
      <w:pPr>
        <w:ind w:left="425" w:hanging="425"/>
      </w:pPr>
      <w:rPr>
        <w:rFonts w:hint="eastAsia" w:ascii="Times New Roman" w:hAnsi="Times New Roman" w:eastAsia="黑体"/>
        <w:sz w:val="32"/>
        <w:szCs w:val="32"/>
      </w:rPr>
    </w:lvl>
    <w:lvl w:ilvl="1" w:tentative="0">
      <w:start w:val="1"/>
      <w:numFmt w:val="chineseCountingThousand"/>
      <w:lvlText w:val="（%2）"/>
      <w:lvlJc w:val="left"/>
      <w:pPr>
        <w:ind w:left="425" w:hanging="425"/>
      </w:pPr>
      <w:rPr>
        <w:rFonts w:hint="eastAsia" w:ascii="Times New Roman" w:hAnsi="Times New Roman" w:eastAsia="楷体"/>
        <w:b/>
        <w:bCs/>
        <w:i w:val="0"/>
        <w:iCs w:val="0"/>
        <w:sz w:val="32"/>
        <w:szCs w:val="32"/>
      </w:rPr>
    </w:lvl>
    <w:lvl w:ilvl="2" w:tentative="0">
      <w:start w:val="1"/>
      <w:numFmt w:val="decimal"/>
      <w:lvlText w:val="%3."/>
      <w:lvlJc w:val="left"/>
      <w:pPr>
        <w:ind w:left="1276" w:hanging="425"/>
      </w:pPr>
      <w:rPr>
        <w:rFonts w:hint="eastAsia" w:ascii="Times New Roman" w:hAnsi="Times New Roman" w:eastAsia="仿宋"/>
        <w:b/>
        <w:bCs/>
        <w:sz w:val="32"/>
        <w:szCs w:val="32"/>
      </w:rPr>
    </w:lvl>
    <w:lvl w:ilvl="3" w:tentative="0">
      <w:start w:val="1"/>
      <w:numFmt w:val="decimal"/>
      <w:lvlText w:val="（%4）"/>
      <w:lvlJc w:val="left"/>
      <w:pPr>
        <w:ind w:left="1276" w:hanging="425"/>
      </w:pPr>
      <w:rPr>
        <w:rFonts w:hint="eastAsia" w:ascii="Times New Roman" w:hAnsi="Times New Roman" w:eastAsia="仿宋"/>
        <w:sz w:val="32"/>
        <w:szCs w:val="32"/>
      </w:rPr>
    </w:lvl>
    <w:lvl w:ilvl="4" w:tentative="0">
      <w:start w:val="1"/>
      <w:numFmt w:val="decimal"/>
      <w:lvlText w:val="%1.%2.%3.%4.%5"/>
      <w:lvlJc w:val="left"/>
      <w:pPr>
        <w:ind w:left="425" w:hanging="425"/>
      </w:pPr>
    </w:lvl>
    <w:lvl w:ilvl="5" w:tentative="0">
      <w:start w:val="1"/>
      <w:numFmt w:val="decimal"/>
      <w:lvlText w:val="%1.%2.%3.%4.%5.%6"/>
      <w:lvlJc w:val="left"/>
      <w:pPr>
        <w:ind w:left="425" w:hanging="425"/>
      </w:pPr>
    </w:lvl>
    <w:lvl w:ilvl="6" w:tentative="0">
      <w:start w:val="1"/>
      <w:numFmt w:val="decimal"/>
      <w:lvlText w:val="%1.%2.%3.%4.%5.%6.%7"/>
      <w:lvlJc w:val="left"/>
      <w:pPr>
        <w:ind w:left="425" w:hanging="425"/>
      </w:pPr>
    </w:lvl>
    <w:lvl w:ilvl="7" w:tentative="0">
      <w:start w:val="1"/>
      <w:numFmt w:val="decimal"/>
      <w:lvlText w:val="%1.%2.%3.%4.%5.%6.%7.%8"/>
      <w:lvlJc w:val="left"/>
      <w:pPr>
        <w:ind w:left="425" w:hanging="425"/>
      </w:pPr>
    </w:lvl>
    <w:lvl w:ilvl="8" w:tentative="0">
      <w:start w:val="1"/>
      <w:numFmt w:val="decimal"/>
      <w:lvlText w:val="%1.%2.%3.%4.%5.%6.%7.%8.%9"/>
      <w:lvlJc w:val="left"/>
      <w:pPr>
        <w:ind w:left="425" w:hanging="425"/>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mY0ZjY3NjJkMzE4YjJhZmI3YzI0YWU3ZmU4NmY5YjMifQ=="/>
  </w:docVars>
  <w:rsids>
    <w:rsidRoot w:val="59DC6F62"/>
    <w:rsid w:val="00106996"/>
    <w:rsid w:val="002E7152"/>
    <w:rsid w:val="0034728E"/>
    <w:rsid w:val="00586080"/>
    <w:rsid w:val="00730189"/>
    <w:rsid w:val="00F806DF"/>
    <w:rsid w:val="02257455"/>
    <w:rsid w:val="03C05761"/>
    <w:rsid w:val="05EC0599"/>
    <w:rsid w:val="08543D5B"/>
    <w:rsid w:val="0AE576A6"/>
    <w:rsid w:val="10AC0F53"/>
    <w:rsid w:val="15F058DA"/>
    <w:rsid w:val="16450613"/>
    <w:rsid w:val="16A663A1"/>
    <w:rsid w:val="174D4974"/>
    <w:rsid w:val="1A157F02"/>
    <w:rsid w:val="1A257732"/>
    <w:rsid w:val="1C964899"/>
    <w:rsid w:val="1FBE2D45"/>
    <w:rsid w:val="23511E3E"/>
    <w:rsid w:val="23CD5195"/>
    <w:rsid w:val="29EF64CE"/>
    <w:rsid w:val="2A732BCA"/>
    <w:rsid w:val="2B7D2BA8"/>
    <w:rsid w:val="2D734CC0"/>
    <w:rsid w:val="309D4547"/>
    <w:rsid w:val="33441F2B"/>
    <w:rsid w:val="35065C70"/>
    <w:rsid w:val="366E3587"/>
    <w:rsid w:val="36DA1338"/>
    <w:rsid w:val="372F69E3"/>
    <w:rsid w:val="3C94362F"/>
    <w:rsid w:val="3D9B07E7"/>
    <w:rsid w:val="40B84EB7"/>
    <w:rsid w:val="427E7C06"/>
    <w:rsid w:val="43BC5A75"/>
    <w:rsid w:val="43F5776B"/>
    <w:rsid w:val="45B14734"/>
    <w:rsid w:val="471D2B28"/>
    <w:rsid w:val="4783190F"/>
    <w:rsid w:val="49D35561"/>
    <w:rsid w:val="4B016BB9"/>
    <w:rsid w:val="4C6A086D"/>
    <w:rsid w:val="4CA614D6"/>
    <w:rsid w:val="518E24F7"/>
    <w:rsid w:val="56481FE8"/>
    <w:rsid w:val="5708100B"/>
    <w:rsid w:val="581A7C6C"/>
    <w:rsid w:val="59DC6F62"/>
    <w:rsid w:val="59FF63B2"/>
    <w:rsid w:val="5AA75916"/>
    <w:rsid w:val="5F4F03F5"/>
    <w:rsid w:val="63002B72"/>
    <w:rsid w:val="631C30C4"/>
    <w:rsid w:val="644304D3"/>
    <w:rsid w:val="66E85747"/>
    <w:rsid w:val="6A324654"/>
    <w:rsid w:val="6B0A58A2"/>
    <w:rsid w:val="6F23798F"/>
    <w:rsid w:val="702A4DD9"/>
    <w:rsid w:val="709305AC"/>
    <w:rsid w:val="73290862"/>
    <w:rsid w:val="754B01B8"/>
    <w:rsid w:val="7771057D"/>
    <w:rsid w:val="7894089E"/>
    <w:rsid w:val="78D8A497"/>
    <w:rsid w:val="7A9F3F23"/>
    <w:rsid w:val="7B2F5417"/>
    <w:rsid w:val="7BB02BF4"/>
    <w:rsid w:val="7C877324"/>
    <w:rsid w:val="7C951537"/>
    <w:rsid w:val="7FB84299"/>
    <w:rsid w:val="7FE82A97"/>
    <w:rsid w:val="B5FF45CC"/>
    <w:rsid w:val="F965FB8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numPr>
        <w:ilvl w:val="0"/>
        <w:numId w:val="1"/>
      </w:numPr>
      <w:spacing w:line="560" w:lineRule="exact"/>
      <w:ind w:firstLine="200" w:firstLineChars="200"/>
      <w:outlineLvl w:val="0"/>
    </w:pPr>
    <w:rPr>
      <w:rFonts w:eastAsia="黑体"/>
      <w:kern w:val="44"/>
      <w:sz w:val="32"/>
      <w:szCs w:val="32"/>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1</Pages>
  <Words>641</Words>
  <Characters>3658</Characters>
  <Lines>30</Lines>
  <Paragraphs>8</Paragraphs>
  <TotalTime>8</TotalTime>
  <ScaleCrop>false</ScaleCrop>
  <LinksUpToDate>false</LinksUpToDate>
  <CharactersWithSpaces>4291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2020-12-25T01:49:00Z</dcterms:created>
  <dc:creator>Lenovo</dc:creator>
  <cp:lastModifiedBy>王茜</cp:lastModifiedBy>
  <cp:lastPrinted>2023-02-24T03:22:28Z</cp:lastPrinted>
  <dcterms:modified xsi:type="dcterms:W3CDTF">2023-02-24T03:24:25Z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889940702F20454890E1A69AE803F959</vt:lpwstr>
  </property>
</Properties>
</file>