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9B" w:rsidRDefault="00A75742">
      <w:pPr>
        <w:widowControl w:val="0"/>
        <w:jc w:val="both"/>
        <w:rPr>
          <w:rFonts w:eastAsia="黑体"/>
          <w:kern w:val="2"/>
          <w:szCs w:val="32"/>
        </w:rPr>
      </w:pPr>
      <w:bookmarkStart w:id="0" w:name="_GoBack"/>
      <w:bookmarkEnd w:id="0"/>
      <w:r>
        <w:rPr>
          <w:rFonts w:eastAsia="黑体"/>
          <w:kern w:val="2"/>
          <w:szCs w:val="32"/>
        </w:rPr>
        <w:t>附件</w:t>
      </w:r>
      <w:r>
        <w:rPr>
          <w:rFonts w:eastAsia="黑体"/>
          <w:kern w:val="2"/>
          <w:szCs w:val="32"/>
        </w:rPr>
        <w:t>2</w:t>
      </w:r>
    </w:p>
    <w:p w:rsidR="00B93A9B" w:rsidRDefault="00B93A9B">
      <w:pPr>
        <w:widowControl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B93A9B" w:rsidRDefault="00A75742">
      <w:pPr>
        <w:widowControl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事业单位公开招聘工作人员</w:t>
      </w:r>
    </w:p>
    <w:p w:rsidR="00B93A9B" w:rsidRDefault="00A75742">
      <w:pPr>
        <w:widowControl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44"/>
          <w:szCs w:val="44"/>
        </w:rPr>
        <w:t>考试（笔试）大纲</w:t>
      </w:r>
    </w:p>
    <w:p w:rsidR="00B93A9B" w:rsidRDefault="00B93A9B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:rsidR="00B93A9B" w:rsidRDefault="00A75742">
      <w:pPr>
        <w:widowControl w:val="0"/>
        <w:spacing w:line="600" w:lineRule="exact"/>
        <w:ind w:firstLineChars="200" w:firstLine="723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《职业能力倾向测验》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《职业能力倾向测验》总分</w:t>
      </w:r>
      <w:r>
        <w:rPr>
          <w:szCs w:val="32"/>
        </w:rPr>
        <w:t>100</w:t>
      </w:r>
      <w:r>
        <w:rPr>
          <w:szCs w:val="32"/>
        </w:rPr>
        <w:t>分，考试时间</w:t>
      </w:r>
      <w:r>
        <w:rPr>
          <w:szCs w:val="32"/>
        </w:rPr>
        <w:t>90</w:t>
      </w:r>
      <w:r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第一部分：数量关系。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数据的分析、运算，解决数量关系的能力。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第二部分：言语理解与表达。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一、字、词准确含义的掌握与运用能力。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二、各类语句的准确表达方式的掌握与运用能力。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三、短文材料的概括能力，细节的理解与分析判断能力。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第三部分：判断推理。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一、二维图形和空间关系准确识别及推理的能力。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二、概念和标准的分析、判断能力。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三、推理、演绎、归纳等逻辑思维的综合运用能力。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第四部分：常识判断。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社会、历史、文学、天文、地理、军事等方面的基本知识及其运用能力。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lastRenderedPageBreak/>
        <w:t>第五部分：资料分析。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文字、图形、表格等资料的综</w:t>
      </w:r>
      <w:r>
        <w:rPr>
          <w:szCs w:val="32"/>
        </w:rPr>
        <w:t>合理解和分析加工能力。</w:t>
      </w:r>
    </w:p>
    <w:p w:rsidR="00B93A9B" w:rsidRDefault="00B93A9B">
      <w:pPr>
        <w:widowControl w:val="0"/>
        <w:spacing w:line="600" w:lineRule="exact"/>
        <w:rPr>
          <w:szCs w:val="32"/>
        </w:rPr>
      </w:pPr>
    </w:p>
    <w:p w:rsidR="00B93A9B" w:rsidRDefault="00B93A9B">
      <w:pPr>
        <w:widowControl w:val="0"/>
        <w:spacing w:line="600" w:lineRule="exact"/>
        <w:rPr>
          <w:szCs w:val="32"/>
        </w:rPr>
      </w:pPr>
    </w:p>
    <w:p w:rsidR="00B93A9B" w:rsidRDefault="00B93A9B">
      <w:pPr>
        <w:widowControl w:val="0"/>
        <w:spacing w:line="600" w:lineRule="exact"/>
        <w:rPr>
          <w:szCs w:val="32"/>
        </w:rPr>
      </w:pPr>
    </w:p>
    <w:p w:rsidR="00B93A9B" w:rsidRDefault="00B93A9B">
      <w:pPr>
        <w:widowControl w:val="0"/>
        <w:spacing w:line="600" w:lineRule="exact"/>
        <w:rPr>
          <w:szCs w:val="32"/>
        </w:rPr>
      </w:pPr>
    </w:p>
    <w:p w:rsidR="00B93A9B" w:rsidRDefault="00A75742"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《公共基础知识》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《公共基础知识》总分</w:t>
      </w:r>
      <w:r>
        <w:rPr>
          <w:szCs w:val="32"/>
        </w:rPr>
        <w:t>100</w:t>
      </w:r>
      <w:r>
        <w:rPr>
          <w:szCs w:val="32"/>
        </w:rPr>
        <w:t>分，考试时间</w:t>
      </w:r>
      <w:r>
        <w:rPr>
          <w:szCs w:val="32"/>
        </w:rPr>
        <w:t>90</w:t>
      </w:r>
      <w:r>
        <w:rPr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第一部分：法律基础。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法的一般原理、法的制定与实施。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二、宪法性法律、行政法、民法、刑法、社会法、经济法等的基本概念和基本原则。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三、宪法性法律、行政法、民法、刑法、社会法、经济法等的法律关系、法律行为和适用范围等。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四、常见犯罪种类、特点与刑罚种类、裁量。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五、合同的订立、生效、履行、变更、终止和解除。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第二部分：中国特色社会主义理论。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第三部分：马克思主义哲学。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color w:val="FF0000"/>
          <w:szCs w:val="32"/>
        </w:rPr>
      </w:pPr>
      <w:r>
        <w:rPr>
          <w:szCs w:val="32"/>
        </w:rPr>
        <w:t>马克思主义哲学的主要内容及基本观点。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lastRenderedPageBreak/>
        <w:t>第四部分：应用文写作。</w:t>
      </w:r>
    </w:p>
    <w:p w:rsidR="00B93A9B" w:rsidRDefault="00A75742">
      <w:pPr>
        <w:widowControl w:val="0"/>
        <w:spacing w:line="600" w:lineRule="exact"/>
        <w:ind w:leftChars="200" w:left="64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应用文含义、特点、种类、作用、格式规范。</w:t>
      </w:r>
    </w:p>
    <w:p w:rsidR="00B93A9B" w:rsidRDefault="00A75742">
      <w:pPr>
        <w:widowControl w:val="0"/>
        <w:spacing w:line="600" w:lineRule="exact"/>
        <w:ind w:leftChars="200" w:left="640"/>
        <w:jc w:val="both"/>
        <w:rPr>
          <w:szCs w:val="32"/>
        </w:rPr>
      </w:pPr>
      <w:r>
        <w:rPr>
          <w:szCs w:val="32"/>
        </w:rPr>
        <w:t>二、法定公文的分类、构成要素、写作要求以及常用公文的撰写。</w:t>
      </w:r>
    </w:p>
    <w:p w:rsidR="00B93A9B" w:rsidRDefault="00A75742">
      <w:pPr>
        <w:widowControl w:val="0"/>
        <w:spacing w:line="600" w:lineRule="exact"/>
        <w:ind w:leftChars="200" w:left="640"/>
        <w:jc w:val="both"/>
        <w:rPr>
          <w:szCs w:val="32"/>
        </w:rPr>
      </w:pPr>
      <w:r>
        <w:rPr>
          <w:szCs w:val="32"/>
        </w:rPr>
        <w:t>三、公文处理的概念、基本任务、基本原则，收文、发文处理的程序和方法，办毕公文的处置。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第五部分：经济与管理。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经济学的基本常识、基础理论及运用。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>
        <w:rPr>
          <w:b/>
          <w:szCs w:val="32"/>
        </w:rPr>
        <w:t>二、</w:t>
      </w:r>
      <w:r>
        <w:rPr>
          <w:szCs w:val="32"/>
        </w:rPr>
        <w:t>管理学的基本常识、基础理论及运用。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第六部分：公民道德建设。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一、公民道德建设的指导思想、方针原则及主要内容。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二、社会主义核心价值观的概念、内涵及基本原则。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第七部分：科技基础知识。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信息科学、生物技术、能源科学、空间技术、农业高科技等新技术的基本特点、作用及发展趋势。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第八部分：省情市情。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四川省和成都市的历史文化、人口与民族、区域经济、地理位置、地形地貌、气候特点。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b/>
          <w:szCs w:val="32"/>
        </w:rPr>
      </w:pPr>
      <w:r>
        <w:rPr>
          <w:b/>
          <w:szCs w:val="32"/>
        </w:rPr>
        <w:t>第九部分：时事政治。</w:t>
      </w:r>
    </w:p>
    <w:p w:rsidR="00B93A9B" w:rsidRDefault="00A75742">
      <w:pPr>
        <w:widowControl w:val="0"/>
        <w:spacing w:line="600" w:lineRule="exact"/>
        <w:ind w:firstLineChars="200" w:firstLine="643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一年来国际、国内发生的重大事件。</w:t>
      </w:r>
    </w:p>
    <w:p w:rsidR="00B93A9B" w:rsidRDefault="00A75742">
      <w:pPr>
        <w:widowControl w:val="0"/>
        <w:spacing w:line="600" w:lineRule="exact"/>
        <w:ind w:firstLineChars="200" w:firstLine="640"/>
        <w:jc w:val="both"/>
        <w:rPr>
          <w:szCs w:val="32"/>
        </w:rPr>
      </w:pPr>
      <w:r>
        <w:rPr>
          <w:szCs w:val="32"/>
        </w:rPr>
        <w:t>二、国家、四川省、成都市近期出台的重大决策。</w:t>
      </w:r>
    </w:p>
    <w:p w:rsidR="00B93A9B" w:rsidRDefault="00B93A9B">
      <w:pPr>
        <w:widowControl w:val="0"/>
        <w:spacing w:line="600" w:lineRule="exact"/>
        <w:rPr>
          <w:szCs w:val="32"/>
        </w:rPr>
      </w:pPr>
    </w:p>
    <w:p w:rsidR="00B93A9B" w:rsidRDefault="00B93A9B">
      <w:pPr>
        <w:widowControl w:val="0"/>
        <w:spacing w:line="600" w:lineRule="exact"/>
        <w:rPr>
          <w:szCs w:val="32"/>
        </w:rPr>
      </w:pPr>
    </w:p>
    <w:sectPr w:rsidR="00B93A9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42" w:rsidRDefault="00A75742">
      <w:r>
        <w:separator/>
      </w:r>
    </w:p>
  </w:endnote>
  <w:endnote w:type="continuationSeparator" w:id="0">
    <w:p w:rsidR="00A75742" w:rsidRDefault="00A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9B" w:rsidRDefault="00A757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3A9B" w:rsidRDefault="00A75742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144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.15pt;margin-top:-8.95pt;width:47.05pt;height:23.4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" filled="f" stroked="f" strokeweight=".5pt">
              <v:textbox inset="0,0,0,0">
                <w:txbxContent>
                  <w:p w:rsidR="00B93A9B" w:rsidRDefault="00A75742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E144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42" w:rsidRDefault="00A75742">
      <w:r>
        <w:separator/>
      </w:r>
    </w:p>
  </w:footnote>
  <w:footnote w:type="continuationSeparator" w:id="0">
    <w:p w:rsidR="00A75742" w:rsidRDefault="00A7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9B" w:rsidRDefault="00B93A9B">
    <w:pPr>
      <w:spacing w:line="300" w:lineRule="exact"/>
      <w:rPr>
        <w:rFonts w:ascii="Calibri" w:eastAsia="方正小标宋简体" w:hAnsi="Calibri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YWRhMzg2MGFhYWMwMzdhYzY4YzE2MTMyMDRjYmMifQ=="/>
  </w:docVars>
  <w:rsids>
    <w:rsidRoot w:val="67773723"/>
    <w:rsid w:val="8FAF22B4"/>
    <w:rsid w:val="9BEB8E34"/>
    <w:rsid w:val="DBBF732D"/>
    <w:rsid w:val="DF9FD20F"/>
    <w:rsid w:val="EBBF577F"/>
    <w:rsid w:val="FFDEBFE8"/>
    <w:rsid w:val="000231D9"/>
    <w:rsid w:val="00035629"/>
    <w:rsid w:val="00043FFE"/>
    <w:rsid w:val="00076CD5"/>
    <w:rsid w:val="00077683"/>
    <w:rsid w:val="00084FC8"/>
    <w:rsid w:val="00093729"/>
    <w:rsid w:val="000A360F"/>
    <w:rsid w:val="001145E7"/>
    <w:rsid w:val="00143AB3"/>
    <w:rsid w:val="00153536"/>
    <w:rsid w:val="00204E14"/>
    <w:rsid w:val="0022102F"/>
    <w:rsid w:val="002530A1"/>
    <w:rsid w:val="00281BC9"/>
    <w:rsid w:val="00297625"/>
    <w:rsid w:val="002A4030"/>
    <w:rsid w:val="002B3F0C"/>
    <w:rsid w:val="002F7173"/>
    <w:rsid w:val="002F7CFA"/>
    <w:rsid w:val="00317793"/>
    <w:rsid w:val="00326D5E"/>
    <w:rsid w:val="00334ADE"/>
    <w:rsid w:val="00377AE8"/>
    <w:rsid w:val="003F507B"/>
    <w:rsid w:val="00426F6E"/>
    <w:rsid w:val="004E6894"/>
    <w:rsid w:val="005503D7"/>
    <w:rsid w:val="006221C3"/>
    <w:rsid w:val="00673984"/>
    <w:rsid w:val="006913D4"/>
    <w:rsid w:val="006A342E"/>
    <w:rsid w:val="006F33B6"/>
    <w:rsid w:val="007105CA"/>
    <w:rsid w:val="007A22F1"/>
    <w:rsid w:val="007E144C"/>
    <w:rsid w:val="007E5E04"/>
    <w:rsid w:val="007F55BE"/>
    <w:rsid w:val="00820442"/>
    <w:rsid w:val="008735B3"/>
    <w:rsid w:val="00894EEF"/>
    <w:rsid w:val="008B04DB"/>
    <w:rsid w:val="008C69D8"/>
    <w:rsid w:val="009642B1"/>
    <w:rsid w:val="009F5B88"/>
    <w:rsid w:val="00A33876"/>
    <w:rsid w:val="00A61788"/>
    <w:rsid w:val="00A70696"/>
    <w:rsid w:val="00A72C3A"/>
    <w:rsid w:val="00A75742"/>
    <w:rsid w:val="00AC6019"/>
    <w:rsid w:val="00B144CA"/>
    <w:rsid w:val="00B50D52"/>
    <w:rsid w:val="00B52286"/>
    <w:rsid w:val="00B678F4"/>
    <w:rsid w:val="00B912EC"/>
    <w:rsid w:val="00B93A9B"/>
    <w:rsid w:val="00BC374E"/>
    <w:rsid w:val="00BE6375"/>
    <w:rsid w:val="00BF2805"/>
    <w:rsid w:val="00C036A5"/>
    <w:rsid w:val="00CF5D30"/>
    <w:rsid w:val="00CF6B2B"/>
    <w:rsid w:val="00D149F3"/>
    <w:rsid w:val="00D3121C"/>
    <w:rsid w:val="00D5542F"/>
    <w:rsid w:val="00D97B75"/>
    <w:rsid w:val="00DA2B98"/>
    <w:rsid w:val="00E2355F"/>
    <w:rsid w:val="00E92A5C"/>
    <w:rsid w:val="00EF685D"/>
    <w:rsid w:val="00F00C2E"/>
    <w:rsid w:val="00F35468"/>
    <w:rsid w:val="00FC0821"/>
    <w:rsid w:val="00FD58C6"/>
    <w:rsid w:val="00FE0883"/>
    <w:rsid w:val="00FE6300"/>
    <w:rsid w:val="16147147"/>
    <w:rsid w:val="22032C77"/>
    <w:rsid w:val="27F241CB"/>
    <w:rsid w:val="29793E4B"/>
    <w:rsid w:val="4DAD13D7"/>
    <w:rsid w:val="4DFBA45E"/>
    <w:rsid w:val="574D1E0F"/>
    <w:rsid w:val="5BFE111E"/>
    <w:rsid w:val="5C4D42F1"/>
    <w:rsid w:val="67773723"/>
    <w:rsid w:val="69924B04"/>
    <w:rsid w:val="6CB45151"/>
    <w:rsid w:val="6FFF6248"/>
    <w:rsid w:val="73280814"/>
    <w:rsid w:val="79C2D2F6"/>
    <w:rsid w:val="7BB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">
    <w:name w:val="页脚 Char"/>
    <w:basedOn w:val="a0"/>
    <w:link w:val="a5"/>
    <w:uiPriority w:val="99"/>
    <w:qFormat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">
    <w:name w:val="页脚 Char"/>
    <w:basedOn w:val="a0"/>
    <w:link w:val="a5"/>
    <w:uiPriority w:val="99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Microsoft</cp:lastModifiedBy>
  <cp:revision>73</cp:revision>
  <dcterms:created xsi:type="dcterms:W3CDTF">2023-03-08T09:26:00Z</dcterms:created>
  <dcterms:modified xsi:type="dcterms:W3CDTF">2023-03-16T01:45:00Z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7A5B87E7906A48F692D373A64CC93920</vt:lpwstr>
  </property>
</Properties>
</file>