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auto"/>
        <w:jc w:val="lef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80" w:lineRule="auto"/>
        <w:jc w:val="center"/>
        <w:rPr>
          <w:rFonts w:hint="eastAsia"/>
          <w:sz w:val="21"/>
          <w:szCs w:val="21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  <w:t>招聘岗位、类别、指标数、资格条件及</w:t>
      </w:r>
      <w:r>
        <w:rPr>
          <w:rFonts w:hint="eastAsia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  <w:t>要求</w:t>
      </w:r>
    </w:p>
    <w:tbl>
      <w:tblPr>
        <w:tblStyle w:val="4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864"/>
        <w:gridCol w:w="855"/>
        <w:gridCol w:w="2731"/>
        <w:gridCol w:w="2895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资格条件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专业要求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初中语文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研究生及以上学历学位</w:t>
            </w:r>
          </w:p>
        </w:tc>
        <w:tc>
          <w:tcPr>
            <w:tcW w:w="28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中国语言文学类一级学科专业，小学教育二级学科专业（限报小学岗位）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中国语言文学一级学科专业，汉语国际教育、课程与教学论、学科教学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小学教育（限报小学岗位）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二级学科专业</w:t>
            </w:r>
          </w:p>
        </w:tc>
        <w:tc>
          <w:tcPr>
            <w:tcW w:w="1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生源或户籍符合以下条件之一：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1.部属师范大学（6所）、一流大学建设高校（A类36所）的应届毕业生生源或户籍不限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宁波市数字编办综合应用平台“编外在职”入库的鄞州区公办中小学非编教师户籍不限；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.普通高校师范类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应届毕业生、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浙江省内12所重点建设高校应届毕业生要求浙江省生源或户籍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获县（市、区）级教坛新秀三等奖、优质课三等奖及以上荣誉的人员要求浙江省户籍；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.宁波市生源或户籍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初中语文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小学语文1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女性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小学语文2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男性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小学语文3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小学语文4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小学语文5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小学语文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小学语文7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小学语文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小学语文9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初中数学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研究生以上学历学位</w:t>
            </w:r>
          </w:p>
        </w:tc>
        <w:tc>
          <w:tcPr>
            <w:tcW w:w="28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数学类一级学科专业，小学教育二级学科专业（限报小学岗位）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数学一级学科专业，课程与教学论、学科教学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小学教育（限报小学岗位）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二级学科专业</w:t>
            </w: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初中数学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小学数学1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女性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小学数学2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男性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小学数学3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义务段英语1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研究生以上学历学位</w:t>
            </w:r>
          </w:p>
        </w:tc>
        <w:tc>
          <w:tcPr>
            <w:tcW w:w="28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英语、翻译（英语方向）、小学教育二级学科专业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英语语言文学、外国语言学及应用语言学(英语方向）、翻译(英语方向）、课程与教学论、学科教学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小学教育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二级学科专业</w:t>
            </w: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义务段英语2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义务段科学1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研究生以上学历学位</w:t>
            </w:r>
          </w:p>
        </w:tc>
        <w:tc>
          <w:tcPr>
            <w:tcW w:w="28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物理学类、化学类、生物科学类一级学科专业，科学教育二级学科专业、小学科学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小学教育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二级学科专业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物理学、化学、生物学一级学科专业，课程与教学论、学科教学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科学与技术教育、小学教育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二级学科专业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义务段科学2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</w:p>
        </w:tc>
        <w:tc>
          <w:tcPr>
            <w:tcW w:w="28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初中历史与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社会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历史学类、地理科学类一级学科专业，人文教育二级学科专业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历史学、地理学一级学科专业，课程与教学论、学科教学二级学科专业</w:t>
            </w: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初中道德与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法治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历学位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哲学类、政治学类、马克思主义理论类一级学科专业，人文教育二级学科专业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哲学、政治学、马克思主义理论一级学科专业，课程与教学论、学科教学二级学科专业</w:t>
            </w: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初中心理健康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心理学类一级学科专业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心理学一级学科专业</w:t>
            </w: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义务段音乐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音乐与舞蹈类一级学科专业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音乐学、舞蹈学、音乐与舞蹈学、艺术（音乐方向）二级学科专业</w:t>
            </w: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义务段体育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体育学类一级学科专业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体育学一级学科专业、体育二级学科专业</w:t>
            </w: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义务段美术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本科及以上学历学位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美术学类一级学科专业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美术学、艺术（美术方向）二级学科专业</w:t>
            </w: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143</w:t>
            </w:r>
          </w:p>
        </w:tc>
        <w:tc>
          <w:tcPr>
            <w:tcW w:w="7281" w:type="dxa"/>
            <w:gridSpan w:val="3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注：1.所学专业须与招聘岗位所明确的专业要求一致；国（境）外留学人员如所学专业相近的以主干课程为准。</w:t>
      </w:r>
    </w:p>
    <w:p>
      <w:pPr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2.研究生可凭本科或者研究生阶段所学专业进行报考。</w:t>
      </w:r>
    </w:p>
    <w:sectPr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ans-serif">
    <w:altName w:val="不给糖就捣蛋的万圣节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不给糖就捣蛋的万圣节">
    <w:panose1 w:val="02000500000000000000"/>
    <w:charset w:val="80"/>
    <w:family w:val="auto"/>
    <w:pitch w:val="default"/>
    <w:sig w:usb0="F7FFAEFF" w:usb1="F9DFFFFF" w:usb2="001FFDFF" w:usb3="00000000" w:csb0="6003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F0EE1"/>
    <w:rsid w:val="28897A1B"/>
    <w:rsid w:val="5E5E131E"/>
    <w:rsid w:val="668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2023-04-07T12:51:00Z</dcterms:created>
  <dc:creator>gaojj</dc:creator>
  <cp:lastModifiedBy>gaojj</cp:lastModifiedBy>
  <dcterms:modified xsi:type="dcterms:W3CDTF">2023-04-07T13:10:52Z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