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before="120" w:beforeLines="50" w:after="120" w:afterLines="50" w:line="560" w:lineRule="exac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宋体" w:hAnsi="宋体" w:cs="仿宋_GB2312"/>
          <w:b/>
          <w:sz w:val="36"/>
          <w:szCs w:val="36"/>
        </w:rPr>
        <w:t>西安职业技术学院2023年面向社会统一公开招聘工作人员岗位需求表</w:t>
      </w:r>
    </w:p>
    <w:bookmarkEnd w:id="0"/>
    <w:tbl>
      <w:tblPr>
        <w:tblStyle w:val="3"/>
        <w:tblpPr w:leftFromText="180" w:rightFromText="180" w:vertAnchor="text" w:horzAnchor="page" w:tblpX="822" w:tblpY="551"/>
        <w:tblOverlap w:val="never"/>
        <w:tblW w:w="15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02"/>
        <w:gridCol w:w="994"/>
        <w:gridCol w:w="680"/>
        <w:gridCol w:w="1032"/>
        <w:gridCol w:w="829"/>
        <w:gridCol w:w="3271"/>
        <w:gridCol w:w="1110"/>
        <w:gridCol w:w="855"/>
        <w:gridCol w:w="1575"/>
        <w:gridCol w:w="88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82" w:type="dxa"/>
            <w:vMerge w:val="restar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40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99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单位性质/经费形式</w:t>
            </w:r>
          </w:p>
        </w:tc>
        <w:tc>
          <w:tcPr>
            <w:tcW w:w="68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103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29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拟招聘人数</w:t>
            </w:r>
          </w:p>
        </w:tc>
        <w:tc>
          <w:tcPr>
            <w:tcW w:w="681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岗位所需条件</w:t>
            </w:r>
          </w:p>
        </w:tc>
        <w:tc>
          <w:tcPr>
            <w:tcW w:w="88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905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网上公告咨询电话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学历层次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西安市教育局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西安职业技术学院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公益二类/全额拨款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教师1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研究生：机械;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  <w:t>备案制</w:t>
            </w:r>
          </w:p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  <w:t>029-88519052</w:t>
            </w:r>
          </w:p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教师2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研究生：控制科学与工程;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教师3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研究生：集成电路工程、集成电路科学与工程、电子信息、信息与通信工程;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教师4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研究生：应用经济学、工商管理;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教师5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研究生：畜牧、畜牧学、兽医、兽医学;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教师6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研究生：广播电视;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本科专业为广播电视编导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教师7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研究生：人工智能科学与工程、人工智能;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西安市教育局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西安职业技术学院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公益二类/全额拨款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教师8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研究生：音乐、舞蹈、音乐与舞蹈学;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  <w:t>备案制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029-88519052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教师9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研究生：护理、护理学;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教师10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研究生：临床医学、基础医学;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教师11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研究生：马克思主义理论;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辅导员1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研究生：马克思主义理论;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辅导员2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研究生：思想政治教育;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辅导员3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研究生：心理学、教育学、体育学;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辅导员4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研究生：社会工作;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辅导员5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研究生：环境科学与工程;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辅导员6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研究生：广播电视;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西安市教育局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西安职业技术学院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公益二类/全额拨款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辅导员7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研究生：机械;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8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  <w:t>备案制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029-88519052</w:t>
            </w:r>
          </w:p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干事1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研究生：新闻传播学;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干事2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研究生：计算机科学与技术;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干事3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研究生：教育技术学;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法务专员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研究生：法学0301;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具有律师执业证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实训教师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本科：雕塑、文物保护与修复;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化学实验室管理员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本科：应用化学;研究生：化学;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2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研究生：会计;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890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0"/>
                <w:szCs w:val="20"/>
              </w:rPr>
              <w:t>招聘人数合计</w:t>
            </w:r>
          </w:p>
        </w:tc>
        <w:tc>
          <w:tcPr>
            <w:tcW w:w="10430" w:type="dxa"/>
            <w:gridSpan w:val="7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</w:tr>
    </w:tbl>
    <w:p/>
    <w:p>
      <w:pPr>
        <w:tabs>
          <w:tab w:val="left" w:pos="1766"/>
        </w:tabs>
        <w:jc w:val="left"/>
        <w:rPr>
          <w:rFonts w:hint="eastAsia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980A2C4-AD27-4E60-A622-C54FBE6B44E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5310BBC-B9B9-4023-886C-0BED2550DC4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427EECC-DC12-4C01-8194-BF8496DD8A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2IxNmI5NmE0YzkxNTk3MTdmNTIyZWI2OWFhMjUifQ=="/>
  </w:docVars>
  <w:rsids>
    <w:rsidRoot w:val="7B7C6A66"/>
    <w:rsid w:val="7B7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1082</Words>
  <Characters>1125</Characters>
  <Lines>0</Lines>
  <Paragraphs>0</Paragraphs>
  <TotalTime>0</TotalTime>
  <ScaleCrop>false</ScaleCrop>
  <LinksUpToDate>false</LinksUpToDate>
  <CharactersWithSpaces>1125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2023-05-04T02:03:00Z</dcterms:created>
  <dc:creator>散漫系高材生</dc:creator>
  <cp:lastModifiedBy>散漫系高材生</cp:lastModifiedBy>
  <dcterms:modified xsi:type="dcterms:W3CDTF">2023-05-04T02:04:29Z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F205BC22FF92472D859D51140E7A8935_11</vt:lpwstr>
  </property>
</Properties>
</file>