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3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525"/>
        <w:gridCol w:w="563"/>
        <w:gridCol w:w="1449"/>
        <w:gridCol w:w="513"/>
        <w:gridCol w:w="1342"/>
        <w:gridCol w:w="4648"/>
        <w:gridCol w:w="1260"/>
        <w:gridCol w:w="2582"/>
        <w:gridCol w:w="78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Header/>
          <w:jc w:val="center"/>
        </w:trPr>
        <w:tc>
          <w:tcPr>
            <w:tcW w:w="14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880" w:firstLineChars="20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-160655</wp:posOffset>
                      </wp:positionV>
                      <wp:extent cx="879475" cy="27178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7pt;margin-top:-12.65pt;height:21.4pt;width:69.25pt;z-index:251661312;mso-width-relative:page;mso-height-relative:page;" filled="f" stroked="f" coordsize="21600,21600" o:gfxdata="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q8xXt1wAAAAkBAAAPAAAAAAAAAAEAIAAAACIAAABk&#10;cnMvZG93bnJldi54bWxQSwECFAAUAAAACACHTuJAZrhYtpUBAAAIAwAADgAAAAAAAAABACAAAAAm&#10;AQAAZHJzL2Uyb0RvYy54bWxQSwUGAAAAAAYABgBZAQAAL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lang w:val="en-US" w:eastAsia="zh-CN"/>
              </w:rPr>
              <w:t>夏县2023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/>
              </w:rPr>
              <w:t>医疗卫生事业单位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公开招聘部分事业单位工作人员岗位一览表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tblHeader/>
          <w:jc w:val="center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招聘单位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经费形式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人数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岗位类别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岗位代码</w:t>
            </w:r>
          </w:p>
        </w:tc>
        <w:tc>
          <w:tcPr>
            <w:tcW w:w="9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tblHeader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年龄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其他条件</w:t>
            </w: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夏县人民医院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专科：临床医学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感染性疾病科医师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本科：中医学/中西医临床医学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研究生一级学科：中医学/中西医结合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业医师资格证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康复治疗科医师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本科：临床医学/中医学/中医康复学/中西医临床医学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研究生一级学科：临床医学/中医学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专科：医学检验技术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本科：医学检验技术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研究生一级学科：基础医学/临床医学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具有检验资格证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影像科医师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本科：医学影像学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研究生一级学科：基础医学/临床医学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研究生一级学科：药学/中药学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具有药剂士及以上资格证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夏县中医医院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差额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专科：临床医学/中医学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本科：临床医学/中医学/中西医临床医学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研究生一级学科：临床医学/中医学/中西医结合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具有执业资格证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（应届毕业生不限资格证）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专科：临床医学/中医骨伤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本科：临床医学/中医骨伤科学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研究生一级学科：临床医学/中医学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具有执业资格证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（应届毕业生不限资格证）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康复治疗科技师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专科：康复治疗技术/中医康复技术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本科：康复治疗学/康复物理治疗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研究生一级学科：临床医学/中医学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具有康复资格证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（应届毕业生不限资格证）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影像科医师/技师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专科：医学影像技术/放射治疗技术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本科：医学影像技术/医学影像学/放射医学/医学影像技术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研究生二级学科：影像医学与核医学/医学技术/放射影像学/核医学/超声医学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专科：医学检验技术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本科：医学检验技术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研究生一级学科：基础医学/临床医学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具有技士资格证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（应届毕业生不限资格证）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本科：临床医学/麻醉学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具有执业资格证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（应届毕业生不限资格证）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专科：护理/涉外护理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Style w:val="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具有护士资格证、执业证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（应届毕业生不限资格证）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专科：药学类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药学类/中药学类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研究生一级学科：药学/中药学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具有药剂士资格证书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限夏县户籍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夏县骨伤科医院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差额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专科：护理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具有护士资格证、执业证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限夏县户籍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骨外科医师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具有执业（助理）医师资格证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具有执业（助理）医师资格证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夏县妇幼保健计划生育服务中心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专科：临床医学/中医学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本科：临床医学/公共卫生与预防医学类/中西医临床医学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研究生一级学科：临床医学/公共卫生与预防医学/中医学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具有执业（助理）医师资格证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（应届毕业生不限资格证）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专科：护理/助产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本科：护理学/助产学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具有护士资格证、执业证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（应届毕业生不限资格证）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限夏县户籍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影像科医师/技师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专科：临床医学/医学影像技术/放射治疗技术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本科：医学影像技术/医学影像学/放射医学/医学影像技术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研究生二级学科：影像医学与核医学/医学技术/放射影像学/核医学/超声医学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具有执业（助理）医师资格证    （应届毕业生不限资格证）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乡镇卫生院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全额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大学生村医</w:t>
            </w:r>
          </w:p>
        </w:tc>
        <w:tc>
          <w:tcPr>
            <w:tcW w:w="5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专科及以上学历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临床医学/中医学/中西医结合/预防医学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40周岁及以下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具有乡村全科执业（助理）医师资格或临床类别执业（助理）医师资格证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sz w:val="26"/>
          <w:szCs w:val="26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应届毕业生不限资格证的考生，须在拟聘上岗之日起2年内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取得相应资格证书，否则解除聘用合同。</w:t>
      </w:r>
    </w:p>
    <w:p>
      <w:pPr>
        <w:rPr>
          <w:rFonts w:hint="eastAsia"/>
        </w:rPr>
        <w:sectPr>
          <w:footerReference r:id="rId3" w:type="default"/>
          <w:pgSz w:w="16838" w:h="11906" w:orient="landscape"/>
          <w:pgMar w:top="1474" w:right="1814" w:bottom="1247" w:left="1814" w:header="851" w:footer="1191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/>
          <w:cols w:space="0" w:num="1"/>
          <w:docGrid w:linePitch="31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67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97059"/>
    <w:rsid w:val="60F970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2023-07-19T09:58:00Z</dcterms:created>
  <dc:creator>Administrator</dc:creator>
  <cp:lastModifiedBy>Administrator</cp:lastModifiedBy>
  <dcterms:modified xsi:type="dcterms:W3CDTF">2023-07-19T10:00:04Z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