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附件12023年蚌埠市广播电视台公开招聘工作人员计划表</w:t>
      </w:r>
      <w:bookmarkStart w:id="0" w:name="_GoBack"/>
      <w:bookmarkEnd w:id="0"/>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81"/>
        <w:gridCol w:w="647"/>
        <w:gridCol w:w="840"/>
        <w:gridCol w:w="638"/>
        <w:gridCol w:w="481"/>
        <w:gridCol w:w="638"/>
        <w:gridCol w:w="638"/>
        <w:gridCol w:w="840"/>
        <w:gridCol w:w="1999"/>
        <w:gridCol w:w="543"/>
        <w:gridCol w:w="481"/>
        <w:gridCol w:w="638"/>
        <w:gridCol w:w="3200"/>
        <w:gridCol w:w="481"/>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450"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jc w:val="center"/>
            </w:pPr>
            <w:r>
              <w:rPr>
                <w:rStyle w:val="7"/>
                <w:rFonts w:hint="eastAsia" w:ascii="宋体" w:hAnsi="宋体" w:eastAsia="宋体" w:cs="宋体"/>
                <w:color w:val="000000"/>
                <w:sz w:val="18"/>
                <w:szCs w:val="18"/>
                <w:bdr w:val="none" w:color="auto" w:sz="0" w:space="0"/>
              </w:rPr>
              <w:t>序号</w:t>
            </w:r>
          </w:p>
        </w:tc>
        <w:tc>
          <w:tcPr>
            <w:tcW w:w="720"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jc w:val="center"/>
            </w:pPr>
            <w:r>
              <w:rPr>
                <w:rStyle w:val="7"/>
                <w:rFonts w:hint="eastAsia" w:ascii="宋体" w:hAnsi="宋体" w:eastAsia="宋体" w:cs="宋体"/>
                <w:color w:val="000000"/>
                <w:sz w:val="18"/>
                <w:szCs w:val="18"/>
                <w:bdr w:val="none" w:color="auto" w:sz="0" w:space="0"/>
              </w:rPr>
              <w:t>职位名称</w:t>
            </w:r>
          </w:p>
        </w:tc>
        <w:tc>
          <w:tcPr>
            <w:tcW w:w="570"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jc w:val="center"/>
            </w:pPr>
            <w:r>
              <w:rPr>
                <w:rStyle w:val="7"/>
                <w:rFonts w:hint="eastAsia" w:ascii="宋体" w:hAnsi="宋体" w:eastAsia="宋体" w:cs="宋体"/>
                <w:color w:val="000000"/>
                <w:sz w:val="18"/>
                <w:szCs w:val="18"/>
                <w:bdr w:val="none" w:color="auto" w:sz="0" w:space="0"/>
              </w:rPr>
              <w:t>岗位代码</w:t>
            </w:r>
          </w:p>
        </w:tc>
        <w:tc>
          <w:tcPr>
            <w:tcW w:w="705"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jc w:val="center"/>
            </w:pPr>
            <w:r>
              <w:rPr>
                <w:rStyle w:val="7"/>
                <w:rFonts w:hint="eastAsia" w:ascii="宋体" w:hAnsi="宋体" w:eastAsia="宋体" w:cs="宋体"/>
                <w:color w:val="000000"/>
                <w:sz w:val="18"/>
                <w:szCs w:val="18"/>
                <w:bdr w:val="none" w:color="auto" w:sz="0" w:space="0"/>
              </w:rPr>
              <w:t>岗位名称</w:t>
            </w:r>
          </w:p>
        </w:tc>
        <w:tc>
          <w:tcPr>
            <w:tcW w:w="420"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jc w:val="center"/>
            </w:pPr>
            <w:r>
              <w:rPr>
                <w:rStyle w:val="7"/>
                <w:rFonts w:hint="eastAsia" w:ascii="宋体" w:hAnsi="宋体" w:eastAsia="宋体" w:cs="宋体"/>
                <w:color w:val="000000"/>
                <w:sz w:val="18"/>
                <w:szCs w:val="18"/>
                <w:bdr w:val="none" w:color="auto" w:sz="0" w:space="0"/>
              </w:rPr>
              <w:t>招考计划</w:t>
            </w:r>
          </w:p>
        </w:tc>
        <w:tc>
          <w:tcPr>
            <w:tcW w:w="705"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jc w:val="center"/>
            </w:pPr>
            <w:r>
              <w:rPr>
                <w:rStyle w:val="7"/>
                <w:rFonts w:hint="eastAsia" w:ascii="宋体" w:hAnsi="宋体" w:eastAsia="宋体" w:cs="宋体"/>
                <w:color w:val="000000"/>
                <w:sz w:val="18"/>
                <w:szCs w:val="18"/>
                <w:bdr w:val="none" w:color="auto" w:sz="0" w:space="0"/>
              </w:rPr>
              <w:t>主管</w:t>
            </w:r>
          </w:p>
          <w:p>
            <w:pPr>
              <w:pStyle w:val="4"/>
              <w:keepNext w:val="0"/>
              <w:keepLines w:val="0"/>
              <w:widowControl/>
              <w:suppressLineNumbers w:val="0"/>
              <w:spacing w:before="150" w:beforeAutospacing="0" w:line="300" w:lineRule="atLeast"/>
              <w:jc w:val="center"/>
            </w:pPr>
            <w:r>
              <w:rPr>
                <w:rStyle w:val="7"/>
                <w:rFonts w:hint="eastAsia" w:ascii="宋体" w:hAnsi="宋体" w:eastAsia="宋体" w:cs="宋体"/>
                <w:color w:val="000000"/>
                <w:sz w:val="18"/>
                <w:szCs w:val="18"/>
                <w:bdr w:val="none" w:color="auto" w:sz="0" w:space="0"/>
              </w:rPr>
              <w:t>部门</w:t>
            </w:r>
          </w:p>
        </w:tc>
        <w:tc>
          <w:tcPr>
            <w:tcW w:w="705"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jc w:val="center"/>
            </w:pPr>
            <w:r>
              <w:rPr>
                <w:rStyle w:val="7"/>
                <w:rFonts w:hint="eastAsia" w:ascii="宋体" w:hAnsi="宋体" w:eastAsia="宋体" w:cs="宋体"/>
                <w:color w:val="000000"/>
                <w:sz w:val="18"/>
                <w:szCs w:val="18"/>
                <w:bdr w:val="none" w:color="auto" w:sz="0" w:space="0"/>
              </w:rPr>
              <w:t>招聘</w:t>
            </w:r>
          </w:p>
          <w:p>
            <w:pPr>
              <w:pStyle w:val="4"/>
              <w:keepNext w:val="0"/>
              <w:keepLines w:val="0"/>
              <w:widowControl/>
              <w:suppressLineNumbers w:val="0"/>
              <w:spacing w:before="150" w:beforeAutospacing="0" w:line="300" w:lineRule="atLeast"/>
              <w:jc w:val="center"/>
            </w:pPr>
            <w:r>
              <w:rPr>
                <w:rStyle w:val="7"/>
                <w:rFonts w:hint="eastAsia" w:ascii="宋体" w:hAnsi="宋体" w:eastAsia="宋体" w:cs="宋体"/>
                <w:color w:val="000000"/>
                <w:sz w:val="18"/>
                <w:szCs w:val="18"/>
                <w:bdr w:val="none" w:color="auto" w:sz="0" w:space="0"/>
              </w:rPr>
              <w:t>单位</w:t>
            </w:r>
          </w:p>
        </w:tc>
        <w:tc>
          <w:tcPr>
            <w:tcW w:w="705"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jc w:val="center"/>
            </w:pPr>
            <w:r>
              <w:rPr>
                <w:rStyle w:val="7"/>
                <w:rFonts w:hint="eastAsia" w:ascii="宋体" w:hAnsi="宋体" w:eastAsia="宋体" w:cs="宋体"/>
                <w:color w:val="000000"/>
                <w:sz w:val="18"/>
                <w:szCs w:val="18"/>
                <w:bdr w:val="none" w:color="auto" w:sz="0" w:space="0"/>
              </w:rPr>
              <w:t>单位</w:t>
            </w:r>
          </w:p>
          <w:p>
            <w:pPr>
              <w:pStyle w:val="4"/>
              <w:keepNext w:val="0"/>
              <w:keepLines w:val="0"/>
              <w:widowControl/>
              <w:suppressLineNumbers w:val="0"/>
              <w:spacing w:before="150" w:beforeAutospacing="0" w:line="300" w:lineRule="atLeast"/>
              <w:jc w:val="center"/>
            </w:pPr>
            <w:r>
              <w:rPr>
                <w:rStyle w:val="7"/>
                <w:rFonts w:hint="eastAsia" w:ascii="宋体" w:hAnsi="宋体" w:eastAsia="宋体" w:cs="宋体"/>
                <w:color w:val="000000"/>
                <w:sz w:val="18"/>
                <w:szCs w:val="18"/>
                <w:bdr w:val="none" w:color="auto" w:sz="0" w:space="0"/>
              </w:rPr>
              <w:t>类别</w:t>
            </w:r>
          </w:p>
        </w:tc>
        <w:tc>
          <w:tcPr>
            <w:tcW w:w="2265"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jc w:val="center"/>
            </w:pPr>
            <w:r>
              <w:rPr>
                <w:rStyle w:val="7"/>
                <w:rFonts w:hint="eastAsia" w:ascii="宋体" w:hAnsi="宋体" w:eastAsia="宋体" w:cs="宋体"/>
                <w:color w:val="000000"/>
                <w:sz w:val="18"/>
                <w:szCs w:val="18"/>
                <w:bdr w:val="none" w:color="auto" w:sz="0" w:space="0"/>
              </w:rPr>
              <w:t>专业及代码</w:t>
            </w:r>
          </w:p>
        </w:tc>
        <w:tc>
          <w:tcPr>
            <w:tcW w:w="570"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jc w:val="center"/>
            </w:pPr>
            <w:r>
              <w:rPr>
                <w:rStyle w:val="7"/>
                <w:rFonts w:hint="eastAsia" w:ascii="宋体" w:hAnsi="宋体" w:eastAsia="宋体" w:cs="宋体"/>
                <w:color w:val="000000"/>
                <w:sz w:val="18"/>
                <w:szCs w:val="18"/>
                <w:bdr w:val="none" w:color="auto" w:sz="0" w:space="0"/>
              </w:rPr>
              <w:t>学历</w:t>
            </w:r>
          </w:p>
        </w:tc>
        <w:tc>
          <w:tcPr>
            <w:tcW w:w="420"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jc w:val="center"/>
            </w:pPr>
            <w:r>
              <w:rPr>
                <w:rStyle w:val="7"/>
                <w:rFonts w:hint="eastAsia" w:ascii="宋体" w:hAnsi="宋体" w:eastAsia="宋体" w:cs="宋体"/>
                <w:color w:val="000000"/>
                <w:sz w:val="18"/>
                <w:szCs w:val="18"/>
                <w:bdr w:val="none" w:color="auto" w:sz="0" w:space="0"/>
              </w:rPr>
              <w:t>学位</w:t>
            </w:r>
          </w:p>
        </w:tc>
        <w:tc>
          <w:tcPr>
            <w:tcW w:w="705"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jc w:val="center"/>
            </w:pPr>
            <w:r>
              <w:rPr>
                <w:rStyle w:val="7"/>
                <w:rFonts w:hint="eastAsia" w:ascii="宋体" w:hAnsi="宋体" w:eastAsia="宋体" w:cs="宋体"/>
                <w:color w:val="000000"/>
                <w:sz w:val="18"/>
                <w:szCs w:val="18"/>
                <w:bdr w:val="none" w:color="auto" w:sz="0" w:space="0"/>
              </w:rPr>
              <w:t>年龄</w:t>
            </w:r>
          </w:p>
        </w:tc>
        <w:tc>
          <w:tcPr>
            <w:tcW w:w="4290"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jc w:val="center"/>
            </w:pPr>
            <w:r>
              <w:rPr>
                <w:rStyle w:val="7"/>
                <w:rFonts w:hint="eastAsia" w:ascii="宋体" w:hAnsi="宋体" w:eastAsia="宋体" w:cs="宋体"/>
                <w:color w:val="000000"/>
                <w:sz w:val="18"/>
                <w:szCs w:val="18"/>
                <w:bdr w:val="none" w:color="auto" w:sz="0" w:space="0"/>
              </w:rPr>
              <w:t>其他</w:t>
            </w:r>
          </w:p>
          <w:p>
            <w:pPr>
              <w:pStyle w:val="4"/>
              <w:keepNext w:val="0"/>
              <w:keepLines w:val="0"/>
              <w:widowControl/>
              <w:suppressLineNumbers w:val="0"/>
              <w:spacing w:before="150" w:beforeAutospacing="0" w:line="300" w:lineRule="atLeast"/>
              <w:jc w:val="center"/>
            </w:pPr>
            <w:r>
              <w:rPr>
                <w:rStyle w:val="7"/>
                <w:rFonts w:hint="eastAsia" w:ascii="宋体" w:hAnsi="宋体" w:eastAsia="宋体" w:cs="宋体"/>
                <w:color w:val="000000"/>
                <w:sz w:val="18"/>
                <w:szCs w:val="18"/>
                <w:bdr w:val="none" w:color="auto" w:sz="0" w:space="0"/>
              </w:rPr>
              <w:t>条件</w:t>
            </w:r>
          </w:p>
        </w:tc>
        <w:tc>
          <w:tcPr>
            <w:tcW w:w="420"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jc w:val="center"/>
            </w:pPr>
            <w:r>
              <w:rPr>
                <w:rStyle w:val="7"/>
                <w:rFonts w:hint="eastAsia" w:ascii="宋体" w:hAnsi="宋体" w:eastAsia="宋体" w:cs="宋体"/>
                <w:color w:val="000000"/>
                <w:sz w:val="18"/>
                <w:szCs w:val="18"/>
                <w:bdr w:val="none" w:color="auto" w:sz="0" w:space="0"/>
              </w:rPr>
              <w:t>备注</w:t>
            </w:r>
          </w:p>
        </w:tc>
        <w:tc>
          <w:tcPr>
            <w:tcW w:w="1020"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jc w:val="center"/>
            </w:pPr>
            <w:r>
              <w:rPr>
                <w:rStyle w:val="7"/>
                <w:rFonts w:hint="eastAsia" w:ascii="宋体" w:hAnsi="宋体" w:eastAsia="宋体" w:cs="宋体"/>
                <w:color w:val="000000"/>
                <w:sz w:val="18"/>
                <w:szCs w:val="18"/>
                <w:bdr w:val="none" w:color="auto" w:sz="0" w:space="0"/>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5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7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专业技术岗位</w:t>
            </w:r>
          </w:p>
        </w:tc>
        <w:tc>
          <w:tcPr>
            <w:tcW w:w="5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050801</w:t>
            </w:r>
          </w:p>
        </w:tc>
        <w:tc>
          <w:tcPr>
            <w:tcW w:w="70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新闻采编</w:t>
            </w:r>
          </w:p>
        </w:tc>
        <w:tc>
          <w:tcPr>
            <w:tcW w:w="4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5</w:t>
            </w:r>
          </w:p>
        </w:tc>
        <w:tc>
          <w:tcPr>
            <w:tcW w:w="70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蚌埠市委宣传部</w:t>
            </w:r>
          </w:p>
        </w:tc>
        <w:tc>
          <w:tcPr>
            <w:tcW w:w="70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蚌埠市广播电视台</w:t>
            </w:r>
          </w:p>
        </w:tc>
        <w:tc>
          <w:tcPr>
            <w:tcW w:w="70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公益二类  </w:t>
            </w:r>
          </w:p>
        </w:tc>
        <w:tc>
          <w:tcPr>
            <w:tcW w:w="226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专业不限</w:t>
            </w:r>
          </w:p>
        </w:tc>
        <w:tc>
          <w:tcPr>
            <w:tcW w:w="5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4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70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w:t>
            </w:r>
          </w:p>
        </w:tc>
        <w:tc>
          <w:tcPr>
            <w:tcW w:w="429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1、具有广播电视相关专业初级及以上专业技术资格；</w:t>
            </w:r>
          </w:p>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2、目前在广播电视行业工作，且有连续五年在市级及以上广播电视媒体工作经历；</w:t>
            </w:r>
          </w:p>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3、具有广播电视相关专业中级及以上专业技术资格的年龄放宽至45周岁。</w:t>
            </w:r>
          </w:p>
        </w:tc>
        <w:tc>
          <w:tcPr>
            <w:tcW w:w="4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10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0552-</w:t>
            </w:r>
          </w:p>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3131171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5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7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专业技术岗位</w:t>
            </w:r>
          </w:p>
        </w:tc>
        <w:tc>
          <w:tcPr>
            <w:tcW w:w="5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050802</w:t>
            </w:r>
          </w:p>
        </w:tc>
        <w:tc>
          <w:tcPr>
            <w:tcW w:w="70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播音主持</w:t>
            </w:r>
          </w:p>
        </w:tc>
        <w:tc>
          <w:tcPr>
            <w:tcW w:w="4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w:t>
            </w:r>
          </w:p>
        </w:tc>
        <w:tc>
          <w:tcPr>
            <w:tcW w:w="70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蚌埠市委宣传部</w:t>
            </w:r>
          </w:p>
        </w:tc>
        <w:tc>
          <w:tcPr>
            <w:tcW w:w="70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蚌埠市广播电视台</w:t>
            </w:r>
          </w:p>
        </w:tc>
        <w:tc>
          <w:tcPr>
            <w:tcW w:w="70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公益二类</w:t>
            </w:r>
          </w:p>
        </w:tc>
        <w:tc>
          <w:tcPr>
            <w:tcW w:w="226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专业不限</w:t>
            </w:r>
          </w:p>
        </w:tc>
        <w:tc>
          <w:tcPr>
            <w:tcW w:w="5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4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70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w:t>
            </w:r>
          </w:p>
        </w:tc>
        <w:tc>
          <w:tcPr>
            <w:tcW w:w="429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1、具有普通话一级乙等及以上证书；</w:t>
            </w:r>
          </w:p>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2、具有播音系列初级及以上专业技术资格；</w:t>
            </w:r>
          </w:p>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3、目前在广播电视行业工作，且有连续五年在市级及以上广播电视媒体工作经历；</w:t>
            </w:r>
          </w:p>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4、具有播音系列中级及以上专业技术资格的年龄放宽至45周岁。</w:t>
            </w:r>
          </w:p>
        </w:tc>
        <w:tc>
          <w:tcPr>
            <w:tcW w:w="4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10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0552-</w:t>
            </w:r>
          </w:p>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3131171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5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w:t>
            </w:r>
          </w:p>
        </w:tc>
        <w:tc>
          <w:tcPr>
            <w:tcW w:w="7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专业技术岗位</w:t>
            </w:r>
          </w:p>
        </w:tc>
        <w:tc>
          <w:tcPr>
            <w:tcW w:w="5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050803</w:t>
            </w:r>
          </w:p>
        </w:tc>
        <w:tc>
          <w:tcPr>
            <w:tcW w:w="70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工程技术</w:t>
            </w:r>
          </w:p>
        </w:tc>
        <w:tc>
          <w:tcPr>
            <w:tcW w:w="4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70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蚌埠市委宣传部</w:t>
            </w:r>
          </w:p>
        </w:tc>
        <w:tc>
          <w:tcPr>
            <w:tcW w:w="70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蚌埠市广播电视台</w:t>
            </w:r>
          </w:p>
        </w:tc>
        <w:tc>
          <w:tcPr>
            <w:tcW w:w="70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公益二类</w:t>
            </w:r>
          </w:p>
        </w:tc>
        <w:tc>
          <w:tcPr>
            <w:tcW w:w="226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本科：电子信息工程（080701）、通信工程（080703）、信息管理与信息系统（120102）、计算机类（0809）。研究生：计算机应用技术（081203）、通信与信息系统（081001）。</w:t>
            </w:r>
          </w:p>
        </w:tc>
        <w:tc>
          <w:tcPr>
            <w:tcW w:w="5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4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70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w:t>
            </w:r>
          </w:p>
        </w:tc>
        <w:tc>
          <w:tcPr>
            <w:tcW w:w="429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1、具有与广播电视技术相关的初级及以上专业技术资格;</w:t>
            </w:r>
          </w:p>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2、目前在广播电视行业工作，且有连续五年在市级及以上广播电视媒体工作经历；</w:t>
            </w:r>
          </w:p>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3、具有与广播电视技术相关中级及以上专业技术资格的年龄放宽至45周岁;</w:t>
            </w:r>
          </w:p>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4、具有网络规划设计师、多媒体应用设计师、系统集成项目管理工程师等相关专业中级及以上专业技术资格人员可不受专业限制。</w:t>
            </w:r>
          </w:p>
        </w:tc>
        <w:tc>
          <w:tcPr>
            <w:tcW w:w="4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10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0552-</w:t>
            </w:r>
          </w:p>
          <w:p>
            <w:pPr>
              <w:pStyle w:val="4"/>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3131171</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3MTI0YTlhM2ZiYWNlN2U4MTI2ZmNiOGJjYjIzNGUifQ=="/>
  </w:docVars>
  <w:rsids>
    <w:rsidRoot w:val="261F2BF4"/>
    <w:rsid w:val="261F2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rFonts w:hint="eastAsia" w:ascii="宋体" w:hAnsi="宋体" w:eastAsia="宋体" w:cs="宋体"/>
      <w:color w:val="800080"/>
      <w:sz w:val="18"/>
      <w:szCs w:val="18"/>
      <w:u w:val="single"/>
    </w:rPr>
  </w:style>
  <w:style w:type="character" w:styleId="9">
    <w:name w:val="Hyperlink"/>
    <w:basedOn w:val="6"/>
    <w:uiPriority w:val="0"/>
    <w:rPr>
      <w:rFonts w:hint="eastAsia" w:ascii="宋体" w:hAnsi="宋体" w:eastAsia="宋体" w:cs="宋体"/>
      <w:color w:val="0000FF"/>
      <w:sz w:val="18"/>
      <w:szCs w:val="18"/>
      <w:u w:val="single"/>
    </w:rPr>
  </w:style>
  <w:style w:type="character" w:customStyle="1" w:styleId="10">
    <w:name w:val="bds_more"/>
    <w:basedOn w:val="6"/>
    <w:uiPriority w:val="0"/>
    <w:rPr>
      <w:rFonts w:hint="eastAsia" w:ascii="宋体" w:hAnsi="宋体" w:eastAsia="宋体" w:cs="宋体"/>
      <w:bdr w:val="none" w:color="auto" w:sz="0" w:space="0"/>
    </w:rPr>
  </w:style>
  <w:style w:type="character" w:customStyle="1" w:styleId="11">
    <w:name w:val="bds_nopic"/>
    <w:basedOn w:val="6"/>
    <w:uiPriority w:val="0"/>
  </w:style>
  <w:style w:type="character" w:customStyle="1" w:styleId="12">
    <w:name w:val="bds_nopic1"/>
    <w:basedOn w:val="6"/>
    <w:uiPriority w:val="0"/>
    <w:rPr>
      <w:bdr w:val="none" w:color="auto" w:sz="0" w:space="0"/>
    </w:rPr>
  </w:style>
  <w:style w:type="character" w:customStyle="1" w:styleId="13">
    <w:name w:val="bds_nopic2"/>
    <w:basedOn w:val="6"/>
    <w:uiPriority w:val="0"/>
    <w:rPr>
      <w:bdr w:val="none" w:color="auto" w:sz="0" w:space="0"/>
    </w:rPr>
  </w:style>
  <w:style w:type="character" w:customStyle="1" w:styleId="14">
    <w:name w:val="bds_more1"/>
    <w:basedOn w:val="6"/>
    <w:uiPriority w:val="0"/>
    <w:rPr>
      <w:bdr w:val="none" w:color="auto" w:sz="0" w:space="0"/>
    </w:rPr>
  </w:style>
  <w:style w:type="character" w:customStyle="1" w:styleId="15">
    <w:name w:val="bds_more2"/>
    <w:basedOn w:val="6"/>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108</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2023-08-14T08:12:00Z</dcterms:created>
  <dc:creator>Administrator</dc:creator>
  <cp:lastModifiedBy>Administrator</cp:lastModifiedBy>
  <dcterms:modified xsi:type="dcterms:W3CDTF">2023-08-14T10:03:05Z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C9A900791147434193D6698DA075DBCB_11</vt:lpwstr>
  </property>
</Properties>
</file>