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川省市场监督管理局数据应用中心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2023年度公开考核招聘工作人员岗位和条件要求一览表</w:t>
      </w:r>
    </w:p>
    <w:p/>
    <w:tbl>
      <w:tblPr>
        <w:tblStyle w:val="4"/>
        <w:tblW w:w="14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95"/>
        <w:gridCol w:w="834"/>
        <w:gridCol w:w="1506"/>
        <w:gridCol w:w="1196"/>
        <w:gridCol w:w="1701"/>
        <w:gridCol w:w="3685"/>
        <w:gridCol w:w="202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860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有关条件要求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职称（职业）资格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41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四川省市场监督管理局数据应用中心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电子信息应用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1</w:t>
            </w:r>
          </w:p>
        </w:tc>
        <w:tc>
          <w:tcPr>
            <w:tcW w:w="150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SJZX202301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Helvetica" w:hAnsi="Helvetica" w:cs="Helvetica"/>
                <w:color w:val="333333"/>
                <w:sz w:val="28"/>
                <w:szCs w:val="20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>计算机科学与技术</w:t>
            </w:r>
            <w:r>
              <w:rPr>
                <w:rFonts w:hint="eastAsia" w:ascii="Helvetica" w:hAnsi="Helvetica" w:cs="Helvetica"/>
                <w:color w:val="333333"/>
                <w:sz w:val="24"/>
                <w:szCs w:val="18"/>
              </w:rPr>
              <w:t>类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研究生及以上学历，并取得相应硕士及以上学位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取得信息开发应用工程专业或电子机械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/>
                <w:bCs/>
                <w:kern w:val="0"/>
                <w:sz w:val="24"/>
              </w:rPr>
              <w:t>高级工程师任职资格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 w:val="24"/>
              </w:rPr>
              <w:t>19</w:t>
            </w:r>
            <w:r>
              <w:rPr>
                <w:rFonts w:hint="eastAsia" w:ascii="Times New Roman" w:hAnsi="Times New Roman"/>
                <w:bCs/>
                <w:sz w:val="24"/>
              </w:rPr>
              <w:t>77</w:t>
            </w:r>
            <w:r>
              <w:rPr>
                <w:rFonts w:ascii="Times New Roman" w:hAnsi="Times New Roman"/>
                <w:bCs/>
                <w:sz w:val="24"/>
              </w:rPr>
              <w:t>年1月1日及以后出生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E056C8B"/>
    <w:rsid w:val="0E0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2023-09-19T08:35:00Z</dcterms:created>
  <dc:creator>Primadonna</dc:creator>
  <cp:lastModifiedBy>Primadonna</cp:lastModifiedBy>
  <dcterms:modified xsi:type="dcterms:W3CDTF">2023-09-19T08:36:18Z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482A57DBFFE04E05B44C5655EC579FB1_11</vt:lpwstr>
  </property>
</Properties>
</file>