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40" w:lineRule="exact"/>
        <w:ind w:firstLine="883" w:firstLineChars="200"/>
        <w:jc w:val="center"/>
        <w:textAlignment w:val="auto"/>
        <w:rPr>
          <w:rFonts w:hint="eastAsia" w:ascii="黑体" w:hAnsi="黑体" w:eastAsia="黑体" w:cs="黑体"/>
          <w:b/>
          <w:bCs/>
          <w:sz w:val="10"/>
          <w:szCs w:val="10"/>
          <w:lang w:val="en-US" w:eastAsia="zh-CN"/>
        </w:rPr>
      </w:pPr>
      <w:r>
        <w:rPr>
          <w:rFonts w:hint="eastAsia" w:ascii="黑体" w:hAnsi="黑体" w:eastAsia="黑体" w:cs="黑体"/>
          <w:b/>
          <w:bCs/>
          <w:sz w:val="44"/>
          <w:szCs w:val="44"/>
          <w:lang w:eastAsia="zh-CN"/>
        </w:rPr>
        <w:t>就业困难人员认定</w:t>
      </w:r>
      <w:r>
        <w:rPr>
          <w:rFonts w:hint="eastAsia" w:ascii="黑体" w:hAnsi="黑体" w:eastAsia="黑体" w:cs="黑体"/>
          <w:b/>
          <w:bCs/>
          <w:sz w:val="44"/>
          <w:szCs w:val="44"/>
          <w:lang w:val="en-US" w:eastAsia="zh-CN"/>
        </w:rPr>
        <w:t>程序</w:t>
      </w:r>
    </w:p>
    <w:p>
      <w:pPr>
        <w:keepNext w:val="0"/>
        <w:keepLines w:val="0"/>
        <w:pageBreakBefore w:val="0"/>
        <w:widowControl w:val="0"/>
        <w:kinsoku/>
        <w:wordWrap/>
        <w:overflowPunct/>
        <w:topLinePunct w:val="0"/>
        <w:autoSpaceDE/>
        <w:autoSpaceDN/>
        <w:bidi w:val="0"/>
        <w:adjustRightInd/>
        <w:snapToGrid/>
        <w:spacing w:line="540" w:lineRule="exact"/>
        <w:ind w:firstLine="201" w:firstLineChars="200"/>
        <w:jc w:val="center"/>
        <w:textAlignment w:val="auto"/>
        <w:rPr>
          <w:rFonts w:hint="eastAsia" w:ascii="黑体" w:hAnsi="黑体" w:eastAsia="黑体" w:cs="黑体"/>
          <w:b/>
          <w:bCs/>
          <w:sz w:val="10"/>
          <w:szCs w:val="10"/>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为规范就业困难人员申请和认定程序，根据《</w:t>
      </w:r>
      <w:r>
        <w:rPr>
          <w:rFonts w:hint="eastAsia" w:ascii="仿宋_GB2312" w:hAnsi="仿宋_GB2312" w:eastAsia="仿宋_GB2312" w:cs="仿宋_GB2312"/>
          <w:sz w:val="32"/>
          <w:szCs w:val="32"/>
          <w:lang w:eastAsia="zh-CN"/>
        </w:rPr>
        <w:t>陕西省</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"https://baike.sogou.com/lemma/ShowInnerLink.htm?lemmaId=290660&amp;ss_c=ssc.citiao.link" \t "https://baike.sogou.com/_blank"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就业促进</w:t>
      </w:r>
      <w:r>
        <w:rPr>
          <w:rFonts w:hint="eastAsia" w:ascii="仿宋_GB2312" w:hAnsi="仿宋_GB2312" w:eastAsia="仿宋_GB2312" w:cs="仿宋_GB2312"/>
          <w:sz w:val="32"/>
          <w:szCs w:val="32"/>
          <w:lang w:eastAsia="zh-CN"/>
        </w:rPr>
        <w:t>条</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eastAsia="zh-CN"/>
        </w:rPr>
        <w:t>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人力资源和社会保障部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关于加强就业援助工作的指导意见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（人社部发〔</w:t>
      </w:r>
      <w:r>
        <w:rPr>
          <w:rFonts w:hint="eastAsia" w:ascii="仿宋_GB2312" w:hAnsi="仿宋_GB2312" w:eastAsia="仿宋_GB2312" w:cs="仿宋_GB2312"/>
          <w:sz w:val="32"/>
          <w:szCs w:val="32"/>
          <w:lang w:val="en-US" w:eastAsia="zh-CN"/>
        </w:rPr>
        <w:t>2010〕29号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陕西省就业促进办法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陕人社</w:t>
      </w:r>
      <w:r>
        <w:rPr>
          <w:rFonts w:hint="eastAsia" w:ascii="仿宋_GB2312" w:hAnsi="仿宋_GB2312" w:eastAsia="仿宋_GB2312" w:cs="仿宋_GB2312"/>
          <w:sz w:val="32"/>
          <w:szCs w:val="32"/>
        </w:rPr>
        <w:t>发〔201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114</w:t>
      </w:r>
      <w:r>
        <w:rPr>
          <w:rFonts w:hint="eastAsia" w:ascii="仿宋_GB2312" w:hAnsi="仿宋_GB2312" w:eastAsia="仿宋_GB2312" w:cs="仿宋_GB2312"/>
          <w:sz w:val="32"/>
          <w:szCs w:val="32"/>
        </w:rPr>
        <w:t>号）的精神，制定本办法。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一、范围和认定标准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就业困难人员是指在法定劳动年龄内</w:t>
      </w:r>
      <w:r>
        <w:rPr>
          <w:rFonts w:hint="eastAsia" w:ascii="仿宋_GB2312" w:hAnsi="仿宋_GB2312" w:eastAsia="仿宋_GB2312" w:cs="仿宋_GB2312"/>
          <w:sz w:val="32"/>
          <w:szCs w:val="32"/>
          <w:lang w:eastAsia="zh-CN"/>
        </w:rPr>
        <w:t>因身体状况、技能水平、家庭因素、失去土地等原因</w:t>
      </w:r>
      <w:r>
        <w:rPr>
          <w:rFonts w:hint="eastAsia" w:ascii="仿宋_GB2312" w:hAnsi="仿宋_GB2312" w:eastAsia="仿宋_GB2312" w:cs="仿宋_GB2312"/>
          <w:sz w:val="32"/>
          <w:szCs w:val="32"/>
        </w:rPr>
        <w:t>以及连续失业一定时间仍未能实现就业的人员。包括：</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（一）法定劳动年龄内的家庭人员均处于失业状况的城市居民家庭成员；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（二）距法定退休年龄十年以内的登记失业人员；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（三）连续失业一年以上的登记失业人员；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（四）毕业后超过半年未实现首次就业的大中专院校毕业生；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（五）失去土地的被征地农民；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（六）失业的残疾人；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（七）需要抚养未成年人的单亲家庭失业人员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（八）</w:t>
      </w:r>
      <w:r>
        <w:rPr>
          <w:rFonts w:hint="eastAsia" w:ascii="仿宋_GB2312" w:hAnsi="仿宋_GB2312" w:eastAsia="仿宋_GB2312" w:cs="仿宋_GB2312"/>
          <w:sz w:val="32"/>
          <w:szCs w:val="32"/>
          <w:lang w:eastAsia="zh-CN"/>
        </w:rPr>
        <w:t>经济结构调整、企业转型升级中的失业人员；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（九）</w:t>
      </w:r>
      <w:r>
        <w:rPr>
          <w:rFonts w:hint="eastAsia" w:ascii="仿宋_GB2312" w:hAnsi="仿宋_GB2312" w:eastAsia="仿宋_GB2312" w:cs="仿宋_GB2312"/>
          <w:sz w:val="32"/>
          <w:szCs w:val="32"/>
          <w:lang w:eastAsia="zh-CN"/>
        </w:rPr>
        <w:t>最低生活保障中有劳动能力并处于失业状态的成员；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未就业的城镇退役军人和军烈属；</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（十一）</w:t>
      </w:r>
      <w:r>
        <w:rPr>
          <w:rFonts w:hint="eastAsia" w:ascii="仿宋_GB2312" w:hAnsi="仿宋_GB2312" w:eastAsia="仿宋_GB2312" w:cs="仿宋_GB2312"/>
          <w:sz w:val="32"/>
          <w:szCs w:val="32"/>
        </w:rPr>
        <w:t>省人民政府确定的其他就业困难人员。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二、认定程序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"https://baike.sogou.com/lemma/ShowInnerLink.htm?lemmaId=72651666&amp;ss_c=ssc.citiao.link" \t "https://baike.sogou.com/_blank"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就业困难人员</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条件之一的就业困难人员，均需持本人身份证件、《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"https://baike.sogou.com/lemma/ShowInnerLink.htm?lemmaId=22691957&amp;ss_c=ssc.citiao.link" \t "https://baike.sogou.com/_blank"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就业失业登记证</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》到户籍所在</w:t>
      </w:r>
      <w:r>
        <w:rPr>
          <w:rFonts w:hint="eastAsia" w:ascii="仿宋_GB2312" w:hAnsi="仿宋_GB2312" w:eastAsia="仿宋_GB2312" w:cs="仿宋_GB2312"/>
          <w:sz w:val="32"/>
          <w:szCs w:val="32"/>
          <w:lang w:eastAsia="zh-CN"/>
        </w:rPr>
        <w:t>地</w:t>
      </w:r>
      <w:r>
        <w:rPr>
          <w:rFonts w:hint="eastAsia" w:ascii="仿宋_GB2312" w:hAnsi="仿宋_GB2312" w:eastAsia="仿宋_GB2312" w:cs="仿宋_GB2312"/>
          <w:sz w:val="32"/>
          <w:szCs w:val="32"/>
        </w:rPr>
        <w:t>社区劳动保障工作站、村级劳动保障工作站提交申请，并填写《就业困难人员认定表》。按照范围和认定标准，各类申请就业困难认定的人员需出具以下材料：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（1）残疾人提供</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"https://baike.sogou.com/lemma/ShowInnerLink.htm?lemmaId=245859&amp;ss_c=ssc.citiao.link" \t "https://baike.sogou.com/_blank"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残疾人联合会</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出具的《残疾证》和人社部门出具的</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"https://baike.sogou.com/lemma/ShowInnerLink.htm?lemmaId=424789&amp;ss_c=ssc.citiao.link" \t "https://baike.sogou.com/_blank"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劳动能力鉴定</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证明；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（2）城镇享受最低生活保障待遇的失业人员提供民政部门出具的低保证明；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（3）失去土地的被征地农民需提供县城乡居民养老保险管理中心出具的失地证明材料；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（4）零就业家庭成员需提供零就业家庭认定审批材料；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（5）连续失业一年以上的失业人员，需提供公共就业服务机构出具的</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"https://baike.sogou.com/lemma/ShowInnerLink.htm?lemmaId=22691957&amp;ss_c=ssc.citiao.link" \t "https://baike.sogou.com/_blank"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就业失业登记证</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失业一年以上登记记录。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（6）毕业后超过半年未实现首次就业的大中专院校毕业生提供毕业证、</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"https://baike.sogou.com/lemma/ShowInnerLink.htm?lemmaId=7626940&amp;ss_c=ssc.citiao.link" \t "https://baike.sogou.com/_blank"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学位证</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等证明材料；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 需要抚养未成年人的单亲家庭失业人员提供离婚证、户口本等证明材料；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 经济结构调整、企业转型升级中的失业人员提供企业转型的批复文件、营业执照或由企业主管部门出具的证明材料；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 未就业的城镇退役军人和军烈属提供退伍证或由民政部门出具的证明材料。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区劳动保障工作站、村级劳动保障工作站或镇级劳动保障事务所受理后，要对《就业困难人员认定表》填写内容的完整性和准确性予以查验，由专职人员调查核实，签署意见上报镇级劳动保障事务所，并在陕西省公共就业服务信息系统业务子系统的“就业困难人员申请”模块中录入相关情况提出认定申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镇级劳动保障事务所对申请材料进行复核，在辖区内公示3日。公示无异议，符合条件的签署初步认定意见后汇总上报县劳动就业</w:t>
      </w:r>
      <w:r>
        <w:rPr>
          <w:rFonts w:hint="eastAsia" w:ascii="仿宋_GB2312" w:hAnsi="仿宋_GB2312" w:eastAsia="仿宋_GB2312" w:cs="仿宋_GB2312"/>
          <w:sz w:val="32"/>
          <w:szCs w:val="32"/>
          <w:lang w:eastAsia="zh-CN"/>
        </w:rPr>
        <w:t>管理局</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劳动就业管理局对申请材料审核认定，经审核认定符合条件的，在《就业困难人员申请认定表》上签署意见加盖公章，并在陕西省公共就业服务信息系统业务子系统的就业困难人员审核模块中进行审核认定，在《就业创业证》上注明就业困难人员类型和批准时间，审核认定3天内办结。</w:t>
      </w:r>
    </w:p>
    <w:p>
      <w:pPr>
        <w:jc w:val="center"/>
        <w:rPr>
          <w:rFonts w:hint="eastAsia" w:ascii="黑体" w:hAnsi="黑体" w:eastAsia="黑体" w:cs="黑体"/>
          <w:b/>
          <w:bCs/>
          <w:sz w:val="36"/>
          <w:szCs w:val="36"/>
        </w:rPr>
      </w:pPr>
    </w:p>
    <w:p>
      <w:pPr>
        <w:jc w:val="center"/>
        <w:rPr>
          <w:rFonts w:hint="eastAsia" w:ascii="黑体" w:hAnsi="黑体" w:eastAsia="黑体" w:cs="黑体"/>
          <w:b/>
          <w:bCs/>
          <w:sz w:val="36"/>
          <w:szCs w:val="36"/>
        </w:rPr>
      </w:pPr>
    </w:p>
    <w:p>
      <w:pPr>
        <w:rPr>
          <w:rFonts w:hint="eastAsia" w:ascii="黑体" w:hAnsi="黑体" w:eastAsia="黑体" w:cs="黑体"/>
          <w:b/>
          <w:bCs/>
          <w:sz w:val="36"/>
          <w:szCs w:val="36"/>
        </w:rPr>
      </w:pPr>
    </w:p>
    <w:p>
      <w:pPr>
        <w:jc w:val="center"/>
        <w:rPr>
          <w:rFonts w:hint="eastAsia" w:ascii="黑体" w:hAnsi="黑体" w:eastAsia="黑体" w:cs="黑体"/>
          <w:b/>
          <w:bCs/>
          <w:sz w:val="36"/>
          <w:szCs w:val="36"/>
        </w:rPr>
      </w:pPr>
    </w:p>
    <w:p>
      <w:pPr>
        <w:rPr>
          <w:rFonts w:hint="eastAsia" w:ascii="黑体" w:hAnsi="黑体" w:eastAsia="黑体" w:cs="黑体"/>
          <w:b/>
          <w:bCs/>
          <w:sz w:val="36"/>
          <w:szCs w:val="36"/>
        </w:rPr>
      </w:pPr>
    </w:p>
    <w:p>
      <w:pPr>
        <w:rPr>
          <w:rFonts w:hint="eastAsia" w:ascii="黑体" w:hAnsi="黑体" w:eastAsia="黑体" w:cs="黑体"/>
          <w:b/>
          <w:bCs/>
          <w:sz w:val="36"/>
          <w:szCs w:val="36"/>
        </w:rPr>
      </w:pPr>
    </w:p>
    <w:tbl>
      <w:tblPr>
        <w:tblStyle w:val="3"/>
        <w:tblW w:w="9700" w:type="dxa"/>
        <w:tblInd w:w="0" w:type="dxa"/>
        <w:tblLayout w:type="fixed"/>
        <w:tblCellMar>
          <w:top w:w="0" w:type="dxa"/>
          <w:left w:w="0" w:type="dxa"/>
          <w:bottom w:w="0" w:type="dxa"/>
          <w:right w:w="0" w:type="dxa"/>
        </w:tblCellMar>
      </w:tblPr>
      <w:tblGrid>
        <w:gridCol w:w="1434"/>
        <w:gridCol w:w="1825"/>
        <w:gridCol w:w="1786"/>
        <w:gridCol w:w="2099"/>
        <w:gridCol w:w="2556"/>
      </w:tblGrid>
      <w:tr>
        <w:tblPrEx>
          <w:tblCellMar>
            <w:top w:w="0" w:type="dxa"/>
            <w:left w:w="0" w:type="dxa"/>
            <w:bottom w:w="0" w:type="dxa"/>
            <w:right w:w="0" w:type="dxa"/>
          </w:tblCellMar>
        </w:tblPrEx>
        <w:trPr>
          <w:trHeight w:val="603" w:hRule="atLeast"/>
        </w:trPr>
        <w:tc>
          <w:tcPr>
            <w:tcW w:w="9700" w:type="dxa"/>
            <w:gridSpan w:val="5"/>
            <w:tcBorders>
              <w:top w:val="nil"/>
              <w:left w:val="nil"/>
              <w:bottom w:val="nil"/>
              <w:right w:val="nil"/>
            </w:tcBorders>
            <w:noWrap/>
            <w:tcMar>
              <w:top w:w="12" w:type="dxa"/>
              <w:left w:w="12" w:type="dxa"/>
              <w:right w:w="12" w:type="dxa"/>
            </w:tcMar>
            <w:vAlign w:val="center"/>
          </w:tcPr>
          <w:p>
            <w:pPr>
              <w:keepNext w:val="0"/>
              <w:keepLines w:val="0"/>
              <w:widowControl/>
              <w:suppressLineNumbers w:val="0"/>
              <w:jc w:val="center"/>
              <w:textAlignment w:val="center"/>
              <w:rPr>
                <w:rFonts w:ascii="方正大标宋_GBK" w:hAnsi="方正大标宋_GBK" w:eastAsia="方正大标宋_GBK" w:cs="方正大标宋_GBK"/>
                <w:i w:val="0"/>
                <w:color w:val="000000"/>
                <w:sz w:val="28"/>
                <w:szCs w:val="28"/>
                <w:u w:val="none"/>
              </w:rPr>
            </w:pPr>
            <w:r>
              <w:rPr>
                <w:rFonts w:hint="eastAsia" w:ascii="方正大标宋_GBK" w:hAnsi="方正大标宋_GBK" w:eastAsia="方正大标宋_GBK" w:cs="方正大标宋_GBK"/>
                <w:i w:val="0"/>
                <w:color w:val="000000"/>
                <w:kern w:val="0"/>
                <w:sz w:val="36"/>
                <w:szCs w:val="36"/>
                <w:u w:val="none"/>
                <w:lang w:val="en-US" w:eastAsia="zh-CN" w:bidi="ar"/>
              </w:rPr>
              <w:t>就业困难人员认定表</w:t>
            </w:r>
          </w:p>
        </w:tc>
      </w:tr>
      <w:tr>
        <w:tblPrEx>
          <w:tblCellMar>
            <w:top w:w="0" w:type="dxa"/>
            <w:left w:w="0" w:type="dxa"/>
            <w:bottom w:w="0" w:type="dxa"/>
            <w:right w:w="0" w:type="dxa"/>
          </w:tblCellMar>
        </w:tblPrEx>
        <w:trPr>
          <w:trHeight w:val="694" w:hRule="atLeast"/>
        </w:trPr>
        <w:tc>
          <w:tcPr>
            <w:tcW w:w="14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姓名</w:t>
            </w:r>
          </w:p>
        </w:tc>
        <w:tc>
          <w:tcPr>
            <w:tcW w:w="18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000000"/>
                <w:sz w:val="28"/>
                <w:szCs w:val="28"/>
                <w:u w:val="none"/>
              </w:rPr>
            </w:pPr>
          </w:p>
        </w:tc>
        <w:tc>
          <w:tcPr>
            <w:tcW w:w="178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出生年月</w:t>
            </w:r>
          </w:p>
        </w:tc>
        <w:tc>
          <w:tcPr>
            <w:tcW w:w="20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000000"/>
                <w:sz w:val="28"/>
                <w:szCs w:val="28"/>
                <w:u w:val="none"/>
              </w:rPr>
            </w:pPr>
          </w:p>
        </w:tc>
        <w:tc>
          <w:tcPr>
            <w:tcW w:w="2556"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照</w:t>
            </w:r>
          </w:p>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片</w:t>
            </w:r>
          </w:p>
        </w:tc>
      </w:tr>
      <w:tr>
        <w:tblPrEx>
          <w:tblCellMar>
            <w:top w:w="0" w:type="dxa"/>
            <w:left w:w="0" w:type="dxa"/>
            <w:bottom w:w="0" w:type="dxa"/>
            <w:right w:w="0" w:type="dxa"/>
          </w:tblCellMar>
        </w:tblPrEx>
        <w:trPr>
          <w:trHeight w:val="670" w:hRule="atLeast"/>
        </w:trPr>
        <w:tc>
          <w:tcPr>
            <w:tcW w:w="14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证件类型</w:t>
            </w:r>
          </w:p>
        </w:tc>
        <w:tc>
          <w:tcPr>
            <w:tcW w:w="18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000000"/>
                <w:sz w:val="28"/>
                <w:szCs w:val="28"/>
                <w:u w:val="none"/>
              </w:rPr>
            </w:pPr>
          </w:p>
        </w:tc>
        <w:tc>
          <w:tcPr>
            <w:tcW w:w="178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性 别</w:t>
            </w:r>
          </w:p>
        </w:tc>
        <w:tc>
          <w:tcPr>
            <w:tcW w:w="20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000000"/>
                <w:sz w:val="28"/>
                <w:szCs w:val="28"/>
                <w:u w:val="none"/>
              </w:rPr>
            </w:pPr>
          </w:p>
        </w:tc>
        <w:tc>
          <w:tcPr>
            <w:tcW w:w="255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701" w:hRule="atLeast"/>
        </w:trPr>
        <w:tc>
          <w:tcPr>
            <w:tcW w:w="14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证件号码</w:t>
            </w:r>
          </w:p>
        </w:tc>
        <w:tc>
          <w:tcPr>
            <w:tcW w:w="5710" w:type="dxa"/>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000000"/>
                <w:sz w:val="28"/>
                <w:szCs w:val="28"/>
                <w:u w:val="none"/>
              </w:rPr>
            </w:pPr>
          </w:p>
        </w:tc>
        <w:tc>
          <w:tcPr>
            <w:tcW w:w="255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4567" w:hRule="atLeast"/>
        </w:trPr>
        <w:tc>
          <w:tcPr>
            <w:tcW w:w="1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就业困难                类型</w:t>
            </w:r>
          </w:p>
        </w:tc>
        <w:tc>
          <w:tcPr>
            <w:tcW w:w="8266"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6"/>
                <w:sz w:val="28"/>
                <w:szCs w:val="28"/>
                <w:lang w:val="en-US" w:eastAsia="zh-CN" w:bidi="ar"/>
              </w:rPr>
            </w:pPr>
            <w:r>
              <w:rPr>
                <w:rStyle w:val="5"/>
                <w:sz w:val="28"/>
                <w:szCs w:val="28"/>
                <w:lang w:val="en-US" w:eastAsia="zh-CN" w:bidi="ar"/>
              </w:rPr>
              <w:t>£</w:t>
            </w:r>
            <w:r>
              <w:rPr>
                <w:rStyle w:val="6"/>
                <w:sz w:val="28"/>
                <w:szCs w:val="28"/>
                <w:lang w:val="en-US" w:eastAsia="zh-CN" w:bidi="ar"/>
              </w:rPr>
              <w:t>1.法定劳动年龄内的家庭人员均处于失业状况的城市居民家庭成员；</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6"/>
                <w:sz w:val="28"/>
                <w:szCs w:val="28"/>
                <w:lang w:val="en-US" w:eastAsia="zh-CN" w:bidi="ar"/>
              </w:rPr>
            </w:pPr>
            <w:r>
              <w:rPr>
                <w:rStyle w:val="5"/>
                <w:sz w:val="28"/>
                <w:szCs w:val="28"/>
                <w:lang w:val="en-US" w:eastAsia="zh-CN" w:bidi="ar"/>
              </w:rPr>
              <w:t>£</w:t>
            </w:r>
            <w:r>
              <w:rPr>
                <w:rStyle w:val="6"/>
                <w:sz w:val="28"/>
                <w:szCs w:val="28"/>
                <w:lang w:val="en-US" w:eastAsia="zh-CN" w:bidi="ar"/>
              </w:rPr>
              <w:t>2.距法定退休年龄十年以内的登记失业人员；</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6"/>
                <w:sz w:val="28"/>
                <w:szCs w:val="28"/>
                <w:lang w:val="en-US" w:eastAsia="zh-CN" w:bidi="ar"/>
              </w:rPr>
            </w:pPr>
            <w:r>
              <w:rPr>
                <w:rStyle w:val="5"/>
                <w:sz w:val="28"/>
                <w:szCs w:val="28"/>
                <w:lang w:val="en-US" w:eastAsia="zh-CN" w:bidi="ar"/>
              </w:rPr>
              <w:t>£</w:t>
            </w:r>
            <w:r>
              <w:rPr>
                <w:rStyle w:val="6"/>
                <w:sz w:val="28"/>
                <w:szCs w:val="28"/>
                <w:lang w:val="en-US" w:eastAsia="zh-CN" w:bidi="ar"/>
              </w:rPr>
              <w:t>3.连续失业一年以上的登记失业人员；</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6"/>
                <w:sz w:val="28"/>
                <w:szCs w:val="28"/>
                <w:lang w:val="en-US" w:eastAsia="zh-CN" w:bidi="ar"/>
              </w:rPr>
            </w:pPr>
            <w:r>
              <w:rPr>
                <w:rStyle w:val="5"/>
                <w:sz w:val="28"/>
                <w:szCs w:val="28"/>
                <w:lang w:val="en-US" w:eastAsia="zh-CN" w:bidi="ar"/>
              </w:rPr>
              <w:t>£</w:t>
            </w:r>
            <w:r>
              <w:rPr>
                <w:rStyle w:val="6"/>
                <w:sz w:val="28"/>
                <w:szCs w:val="28"/>
                <w:lang w:val="en-US" w:eastAsia="zh-CN" w:bidi="ar"/>
              </w:rPr>
              <w:t>4.毕业后超过半年未实现首次就业的大中专院校毕业生；</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6"/>
                <w:sz w:val="28"/>
                <w:szCs w:val="28"/>
                <w:lang w:val="en-US" w:eastAsia="zh-CN" w:bidi="ar"/>
              </w:rPr>
            </w:pPr>
            <w:r>
              <w:rPr>
                <w:rStyle w:val="5"/>
                <w:sz w:val="28"/>
                <w:szCs w:val="28"/>
                <w:lang w:val="en-US" w:eastAsia="zh-CN" w:bidi="ar"/>
              </w:rPr>
              <w:t>£</w:t>
            </w:r>
            <w:r>
              <w:rPr>
                <w:rStyle w:val="6"/>
                <w:sz w:val="28"/>
                <w:szCs w:val="28"/>
                <w:lang w:val="en-US" w:eastAsia="zh-CN" w:bidi="ar"/>
              </w:rPr>
              <w:t>5.失</w:t>
            </w:r>
            <w:r>
              <w:rPr>
                <w:rStyle w:val="6"/>
                <w:rFonts w:hint="eastAsia" w:eastAsia="宋体"/>
                <w:sz w:val="28"/>
                <w:szCs w:val="28"/>
                <w:lang w:val="en-US" w:eastAsia="zh-CN" w:bidi="ar"/>
              </w:rPr>
              <w:t>去</w:t>
            </w:r>
            <w:r>
              <w:rPr>
                <w:rStyle w:val="6"/>
                <w:sz w:val="28"/>
                <w:szCs w:val="28"/>
                <w:lang w:val="en-US" w:eastAsia="zh-CN" w:bidi="ar"/>
              </w:rPr>
              <w:t>土地的被征地农民；</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6"/>
                <w:sz w:val="28"/>
                <w:szCs w:val="28"/>
                <w:lang w:val="en-US" w:eastAsia="zh-CN" w:bidi="ar"/>
              </w:rPr>
            </w:pPr>
            <w:r>
              <w:rPr>
                <w:rStyle w:val="5"/>
                <w:sz w:val="28"/>
                <w:szCs w:val="28"/>
                <w:lang w:val="en-US" w:eastAsia="zh-CN" w:bidi="ar"/>
              </w:rPr>
              <w:t>£</w:t>
            </w:r>
            <w:r>
              <w:rPr>
                <w:rStyle w:val="6"/>
                <w:sz w:val="28"/>
                <w:szCs w:val="28"/>
                <w:lang w:val="en-US" w:eastAsia="zh-CN" w:bidi="ar"/>
              </w:rPr>
              <w:t>6.失业的残疾人；</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6"/>
                <w:sz w:val="28"/>
                <w:szCs w:val="28"/>
                <w:lang w:val="en-US" w:eastAsia="zh-CN" w:bidi="ar"/>
              </w:rPr>
            </w:pPr>
            <w:r>
              <w:rPr>
                <w:rStyle w:val="5"/>
                <w:sz w:val="28"/>
                <w:szCs w:val="28"/>
                <w:lang w:val="en-US" w:eastAsia="zh-CN" w:bidi="ar"/>
              </w:rPr>
              <w:t>£</w:t>
            </w:r>
            <w:r>
              <w:rPr>
                <w:rStyle w:val="6"/>
                <w:sz w:val="28"/>
                <w:szCs w:val="28"/>
                <w:lang w:val="en-US" w:eastAsia="zh-CN" w:bidi="ar"/>
              </w:rPr>
              <w:t>7.需要抚养未成年人的单亲家庭失业人员；</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6"/>
                <w:sz w:val="28"/>
                <w:szCs w:val="28"/>
                <w:lang w:val="en-US" w:eastAsia="zh-CN" w:bidi="ar"/>
              </w:rPr>
            </w:pPr>
            <w:r>
              <w:rPr>
                <w:rStyle w:val="5"/>
                <w:sz w:val="28"/>
                <w:szCs w:val="28"/>
                <w:lang w:val="en-US" w:eastAsia="zh-CN" w:bidi="ar"/>
              </w:rPr>
              <w:t>£</w:t>
            </w:r>
            <w:r>
              <w:rPr>
                <w:rStyle w:val="6"/>
                <w:sz w:val="28"/>
                <w:szCs w:val="28"/>
                <w:lang w:val="en-US" w:eastAsia="zh-CN" w:bidi="ar"/>
              </w:rPr>
              <w:t>8.经济结构调整，企业转型升级中的失业人员；</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6"/>
                <w:sz w:val="28"/>
                <w:szCs w:val="28"/>
                <w:lang w:val="en-US" w:eastAsia="zh-CN" w:bidi="ar"/>
              </w:rPr>
            </w:pPr>
            <w:r>
              <w:rPr>
                <w:rStyle w:val="5"/>
                <w:sz w:val="28"/>
                <w:szCs w:val="28"/>
                <w:lang w:val="en-US" w:eastAsia="zh-CN" w:bidi="ar"/>
              </w:rPr>
              <w:t>£</w:t>
            </w:r>
            <w:r>
              <w:rPr>
                <w:rStyle w:val="6"/>
                <w:sz w:val="28"/>
                <w:szCs w:val="28"/>
                <w:lang w:val="en-US" w:eastAsia="zh-CN" w:bidi="ar"/>
              </w:rPr>
              <w:t>9.最低生活保障家庭中有劳动能力并处于失业状态的成员；</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6"/>
                <w:sz w:val="28"/>
                <w:szCs w:val="28"/>
                <w:lang w:val="en-US" w:eastAsia="zh-CN" w:bidi="ar"/>
              </w:rPr>
            </w:pPr>
            <w:r>
              <w:rPr>
                <w:rStyle w:val="5"/>
                <w:sz w:val="28"/>
                <w:szCs w:val="28"/>
                <w:lang w:val="en-US" w:eastAsia="zh-CN" w:bidi="ar"/>
              </w:rPr>
              <w:t>£</w:t>
            </w:r>
            <w:r>
              <w:rPr>
                <w:rStyle w:val="6"/>
                <w:sz w:val="28"/>
                <w:szCs w:val="28"/>
                <w:lang w:val="en-US" w:eastAsia="zh-CN" w:bidi="ar"/>
              </w:rPr>
              <w:t>10.未就业的城镇退役军人和军烈属；</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Wingdings 2" w:hAnsi="Wingdings 2" w:eastAsia="Wingdings 2" w:cs="Wingdings 2"/>
                <w:i w:val="0"/>
                <w:color w:val="000000"/>
                <w:sz w:val="28"/>
                <w:szCs w:val="28"/>
                <w:u w:val="none"/>
              </w:rPr>
            </w:pPr>
            <w:r>
              <w:rPr>
                <w:rStyle w:val="5"/>
                <w:sz w:val="28"/>
                <w:szCs w:val="28"/>
                <w:lang w:val="en-US" w:eastAsia="zh-CN" w:bidi="ar"/>
              </w:rPr>
              <w:t>£</w:t>
            </w:r>
            <w:r>
              <w:rPr>
                <w:rStyle w:val="6"/>
                <w:sz w:val="28"/>
                <w:szCs w:val="28"/>
                <w:lang w:val="en-US" w:eastAsia="zh-CN" w:bidi="ar"/>
              </w:rPr>
              <w:t>11.省人民政府确定的其他就业困难人员。</w:t>
            </w:r>
          </w:p>
        </w:tc>
      </w:tr>
      <w:tr>
        <w:tblPrEx>
          <w:tblCellMar>
            <w:top w:w="0" w:type="dxa"/>
            <w:left w:w="0" w:type="dxa"/>
            <w:bottom w:w="0" w:type="dxa"/>
            <w:right w:w="0" w:type="dxa"/>
          </w:tblCellMar>
        </w:tblPrEx>
        <w:trPr>
          <w:trHeight w:val="612" w:hRule="atLeast"/>
        </w:trPr>
        <w:tc>
          <w:tcPr>
            <w:tcW w:w="14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培训经历</w:t>
            </w:r>
          </w:p>
        </w:tc>
        <w:tc>
          <w:tcPr>
            <w:tcW w:w="8266" w:type="dxa"/>
            <w:gridSpan w:val="4"/>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612" w:hRule="atLeast"/>
        </w:trPr>
        <w:tc>
          <w:tcPr>
            <w:tcW w:w="14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技能特长</w:t>
            </w:r>
          </w:p>
        </w:tc>
        <w:tc>
          <w:tcPr>
            <w:tcW w:w="3611"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000000"/>
                <w:sz w:val="28"/>
                <w:szCs w:val="28"/>
                <w:u w:val="none"/>
              </w:rPr>
            </w:pPr>
          </w:p>
        </w:tc>
        <w:tc>
          <w:tcPr>
            <w:tcW w:w="20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联系方式</w:t>
            </w:r>
          </w:p>
        </w:tc>
        <w:tc>
          <w:tcPr>
            <w:tcW w:w="255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612" w:hRule="atLeast"/>
        </w:trPr>
        <w:tc>
          <w:tcPr>
            <w:tcW w:w="14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家庭住址</w:t>
            </w:r>
          </w:p>
        </w:tc>
        <w:tc>
          <w:tcPr>
            <w:tcW w:w="8266" w:type="dxa"/>
            <w:gridSpan w:val="4"/>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3577" w:hRule="atLeast"/>
        </w:trPr>
        <w:tc>
          <w:tcPr>
            <w:tcW w:w="9700" w:type="dxa"/>
            <w:gridSpan w:val="5"/>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 xml:space="preserve">                                承诺</w:t>
            </w:r>
          </w:p>
          <w:p>
            <w:pPr>
              <w:keepNext w:val="0"/>
              <w:keepLines w:val="0"/>
              <w:widowControl/>
              <w:suppressLineNumbers w:val="0"/>
              <w:jc w:val="left"/>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 xml:space="preserve">     本单位（本人）承诺，以上填写内容和所提供材料均真实，如愿承担相应责任。</w:t>
            </w:r>
          </w:p>
          <w:p>
            <w:pPr>
              <w:keepNext w:val="0"/>
              <w:keepLines w:val="0"/>
              <w:widowControl/>
              <w:suppressLineNumbers w:val="0"/>
              <w:jc w:val="left"/>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 xml:space="preserve">                                             承诺单位（人）：</w:t>
            </w:r>
          </w:p>
          <w:p>
            <w:pPr>
              <w:keepNext w:val="0"/>
              <w:keepLines w:val="0"/>
              <w:widowControl/>
              <w:suppressLineNumbers w:val="0"/>
              <w:jc w:val="left"/>
              <w:textAlignment w:val="top"/>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 xml:space="preserve">                                        </w:t>
            </w:r>
          </w:p>
          <w:p>
            <w:pPr>
              <w:keepNext w:val="0"/>
              <w:keepLines w:val="0"/>
              <w:widowControl/>
              <w:suppressLineNumbers w:val="0"/>
              <w:jc w:val="left"/>
              <w:textAlignment w:val="top"/>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年  月  日</w:t>
            </w:r>
          </w:p>
        </w:tc>
      </w:tr>
    </w:tbl>
    <w:p/>
    <w:tbl>
      <w:tblPr>
        <w:tblStyle w:val="3"/>
        <w:tblW w:w="9539" w:type="dxa"/>
        <w:tblInd w:w="0" w:type="dxa"/>
        <w:tblLayout w:type="autofit"/>
        <w:tblCellMar>
          <w:top w:w="0" w:type="dxa"/>
          <w:left w:w="0" w:type="dxa"/>
          <w:bottom w:w="0" w:type="dxa"/>
          <w:right w:w="0" w:type="dxa"/>
        </w:tblCellMar>
      </w:tblPr>
      <w:tblGrid>
        <w:gridCol w:w="1543"/>
        <w:gridCol w:w="7996"/>
      </w:tblGrid>
      <w:tr>
        <w:tblPrEx>
          <w:tblCellMar>
            <w:top w:w="0" w:type="dxa"/>
            <w:left w:w="0" w:type="dxa"/>
            <w:bottom w:w="0" w:type="dxa"/>
            <w:right w:w="0" w:type="dxa"/>
          </w:tblCellMar>
        </w:tblPrEx>
        <w:trPr>
          <w:trHeight w:val="2825" w:hRule="atLeast"/>
        </w:trPr>
        <w:tc>
          <w:tcPr>
            <w:tcW w:w="154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36"/>
                <w:szCs w:val="36"/>
                <w:u w:val="none"/>
                <w:lang w:val="en-US" w:eastAsia="zh-CN" w:bidi="ar"/>
              </w:rPr>
            </w:pPr>
            <w:r>
              <w:rPr>
                <w:rFonts w:hint="eastAsia" w:ascii="宋体" w:hAnsi="宋体" w:eastAsia="宋体" w:cs="宋体"/>
                <w:i w:val="0"/>
                <w:color w:val="000000"/>
                <w:kern w:val="0"/>
                <w:sz w:val="36"/>
                <w:szCs w:val="36"/>
                <w:u w:val="none"/>
                <w:lang w:val="en-US" w:eastAsia="zh-CN" w:bidi="ar"/>
              </w:rPr>
              <w:t>初审意见</w:t>
            </w:r>
          </w:p>
          <w:p>
            <w:pPr>
              <w:keepNext w:val="0"/>
              <w:keepLines w:val="0"/>
              <w:widowControl/>
              <w:suppressLineNumbers w:val="0"/>
              <w:jc w:val="center"/>
              <w:textAlignment w:val="center"/>
              <w:rPr>
                <w:rFonts w:hint="eastAsia" w:ascii="宋体" w:hAnsi="宋体" w:eastAsia="宋体" w:cs="宋体"/>
                <w:i w:val="0"/>
                <w:color w:val="000000"/>
                <w:kern w:val="0"/>
                <w:sz w:val="36"/>
                <w:szCs w:val="36"/>
                <w:u w:val="none"/>
                <w:lang w:val="en-US" w:eastAsia="zh-CN" w:bidi="ar"/>
              </w:rPr>
            </w:pPr>
            <w:r>
              <w:rPr>
                <w:rFonts w:hint="eastAsia" w:ascii="宋体" w:hAnsi="宋体" w:cs="宋体"/>
                <w:i w:val="0"/>
                <w:color w:val="000000"/>
                <w:kern w:val="0"/>
                <w:sz w:val="36"/>
                <w:szCs w:val="36"/>
                <w:u w:val="none"/>
                <w:lang w:val="en-US" w:eastAsia="zh-CN" w:bidi="ar"/>
              </w:rPr>
              <w:t>（社区或行政村）</w:t>
            </w:r>
          </w:p>
        </w:tc>
        <w:tc>
          <w:tcPr>
            <w:tcW w:w="79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36"/>
                <w:szCs w:val="36"/>
                <w:u w:val="none"/>
                <w:lang w:val="en-US" w:eastAsia="zh-CN" w:bidi="ar"/>
              </w:rPr>
            </w:pPr>
            <w:r>
              <w:rPr>
                <w:rFonts w:hint="eastAsia" w:ascii="宋体" w:hAnsi="宋体" w:eastAsia="宋体" w:cs="宋体"/>
                <w:i w:val="0"/>
                <w:color w:val="000000"/>
                <w:kern w:val="0"/>
                <w:sz w:val="36"/>
                <w:szCs w:val="36"/>
                <w:u w:val="none"/>
                <w:lang w:val="en-US" w:eastAsia="zh-CN" w:bidi="ar"/>
              </w:rPr>
              <w:t>（盖章）</w:t>
            </w:r>
          </w:p>
          <w:p>
            <w:pPr>
              <w:keepNext w:val="0"/>
              <w:keepLines w:val="0"/>
              <w:widowControl/>
              <w:suppressLineNumbers w:val="0"/>
              <w:jc w:val="center"/>
              <w:textAlignment w:val="center"/>
              <w:rPr>
                <w:rFonts w:hint="eastAsia" w:ascii="宋体" w:hAnsi="宋体" w:eastAsia="宋体" w:cs="宋体"/>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年  月   日</w:t>
            </w:r>
          </w:p>
        </w:tc>
      </w:tr>
      <w:tr>
        <w:trPr>
          <w:trHeight w:val="2834" w:hRule="atLeast"/>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i w:val="0"/>
                <w:color w:val="000000"/>
                <w:kern w:val="0"/>
                <w:sz w:val="36"/>
                <w:szCs w:val="36"/>
                <w:u w:val="none"/>
                <w:lang w:val="en-US" w:eastAsia="zh-CN" w:bidi="ar"/>
              </w:rPr>
            </w:pPr>
            <w:r>
              <w:rPr>
                <w:rFonts w:hint="eastAsia" w:ascii="宋体" w:hAnsi="宋体" w:cs="宋体"/>
                <w:i w:val="0"/>
                <w:color w:val="000000"/>
                <w:kern w:val="0"/>
                <w:sz w:val="36"/>
                <w:szCs w:val="36"/>
                <w:u w:val="none"/>
                <w:lang w:val="en-US" w:eastAsia="zh-CN" w:bidi="ar"/>
              </w:rPr>
              <w:t>复审意见</w:t>
            </w:r>
          </w:p>
          <w:p>
            <w:pPr>
              <w:keepNext w:val="0"/>
              <w:keepLines w:val="0"/>
              <w:widowControl/>
              <w:suppressLineNumbers w:val="0"/>
              <w:jc w:val="center"/>
              <w:textAlignment w:val="center"/>
              <w:rPr>
                <w:rFonts w:hint="eastAsia" w:ascii="宋体" w:hAnsi="宋体" w:cs="宋体"/>
                <w:i w:val="0"/>
                <w:color w:val="000000"/>
                <w:kern w:val="0"/>
                <w:sz w:val="36"/>
                <w:szCs w:val="36"/>
                <w:u w:val="none"/>
                <w:lang w:val="en-US" w:eastAsia="zh-CN" w:bidi="ar"/>
              </w:rPr>
            </w:pPr>
            <w:r>
              <w:rPr>
                <w:rFonts w:hint="eastAsia" w:ascii="宋体" w:hAnsi="宋体" w:cs="宋体"/>
                <w:i w:val="0"/>
                <w:color w:val="000000"/>
                <w:kern w:val="0"/>
                <w:sz w:val="36"/>
                <w:szCs w:val="36"/>
                <w:u w:val="none"/>
                <w:lang w:val="en-US" w:eastAsia="zh-CN" w:bidi="ar"/>
              </w:rPr>
              <w:t>（镇劳动</w:t>
            </w:r>
          </w:p>
          <w:p>
            <w:pPr>
              <w:keepNext w:val="0"/>
              <w:keepLines w:val="0"/>
              <w:widowControl/>
              <w:suppressLineNumbers w:val="0"/>
              <w:jc w:val="center"/>
              <w:textAlignment w:val="center"/>
              <w:rPr>
                <w:rFonts w:hint="eastAsia" w:ascii="宋体" w:hAnsi="宋体" w:cs="宋体"/>
                <w:i w:val="0"/>
                <w:color w:val="000000"/>
                <w:kern w:val="0"/>
                <w:sz w:val="36"/>
                <w:szCs w:val="36"/>
                <w:u w:val="none"/>
                <w:lang w:val="en-US" w:eastAsia="zh-CN" w:bidi="ar"/>
              </w:rPr>
            </w:pPr>
            <w:r>
              <w:rPr>
                <w:rFonts w:hint="eastAsia" w:ascii="宋体" w:hAnsi="宋体" w:cs="宋体"/>
                <w:i w:val="0"/>
                <w:color w:val="000000"/>
                <w:kern w:val="0"/>
                <w:sz w:val="36"/>
                <w:szCs w:val="36"/>
                <w:u w:val="none"/>
                <w:lang w:val="en-US" w:eastAsia="zh-CN" w:bidi="ar"/>
              </w:rPr>
              <w:t>保障事</w:t>
            </w:r>
          </w:p>
          <w:p>
            <w:pPr>
              <w:keepNext w:val="0"/>
              <w:keepLines w:val="0"/>
              <w:widowControl/>
              <w:suppressLineNumbers w:val="0"/>
              <w:jc w:val="center"/>
              <w:textAlignment w:val="center"/>
              <w:rPr>
                <w:rFonts w:hint="default" w:ascii="宋体" w:hAnsi="宋体" w:cs="宋体"/>
                <w:i w:val="0"/>
                <w:color w:val="000000"/>
                <w:kern w:val="0"/>
                <w:sz w:val="36"/>
                <w:szCs w:val="36"/>
                <w:u w:val="none"/>
                <w:lang w:val="en-US" w:eastAsia="zh-CN" w:bidi="ar"/>
              </w:rPr>
            </w:pPr>
            <w:r>
              <w:rPr>
                <w:rFonts w:hint="eastAsia" w:ascii="宋体" w:hAnsi="宋体" w:cs="宋体"/>
                <w:i w:val="0"/>
                <w:color w:val="000000"/>
                <w:kern w:val="0"/>
                <w:sz w:val="36"/>
                <w:szCs w:val="36"/>
                <w:u w:val="none"/>
                <w:lang w:val="en-US" w:eastAsia="zh-CN" w:bidi="ar"/>
              </w:rPr>
              <w:t>务所）</w:t>
            </w:r>
          </w:p>
          <w:p>
            <w:pPr>
              <w:keepNext w:val="0"/>
              <w:keepLines w:val="0"/>
              <w:widowControl/>
              <w:suppressLineNumbers w:val="0"/>
              <w:jc w:val="center"/>
              <w:textAlignment w:val="center"/>
              <w:rPr>
                <w:rFonts w:hint="eastAsia" w:ascii="宋体" w:hAnsi="宋体" w:eastAsia="宋体" w:cs="宋体"/>
                <w:i w:val="0"/>
                <w:color w:val="000000"/>
                <w:sz w:val="36"/>
                <w:szCs w:val="36"/>
                <w:u w:val="none"/>
              </w:rPr>
            </w:pPr>
          </w:p>
        </w:tc>
        <w:tc>
          <w:tcPr>
            <w:tcW w:w="79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36"/>
                <w:szCs w:val="36"/>
                <w:u w:val="none"/>
                <w:lang w:val="en-US" w:eastAsia="zh-CN" w:bidi="ar"/>
              </w:rPr>
            </w:pPr>
            <w:r>
              <w:rPr>
                <w:rFonts w:hint="eastAsia" w:ascii="宋体" w:hAnsi="宋体" w:eastAsia="宋体" w:cs="宋体"/>
                <w:i w:val="0"/>
                <w:color w:val="000000"/>
                <w:kern w:val="0"/>
                <w:sz w:val="36"/>
                <w:szCs w:val="36"/>
                <w:u w:val="none"/>
                <w:lang w:val="en-US" w:eastAsia="zh-CN" w:bidi="ar"/>
              </w:rPr>
              <w:t>（盖章）</w:t>
            </w:r>
          </w:p>
          <w:p>
            <w:pPr>
              <w:keepNext w:val="0"/>
              <w:keepLines w:val="0"/>
              <w:widowControl/>
              <w:suppressLineNumbers w:val="0"/>
              <w:jc w:val="center"/>
              <w:textAlignment w:val="center"/>
              <w:rPr>
                <w:rFonts w:hint="eastAsia" w:ascii="宋体" w:hAnsi="宋体" w:eastAsia="宋体" w:cs="宋体"/>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年  月   日</w:t>
            </w:r>
          </w:p>
        </w:tc>
      </w:tr>
      <w:tr>
        <w:tblPrEx>
          <w:tblCellMar>
            <w:top w:w="0" w:type="dxa"/>
            <w:left w:w="0" w:type="dxa"/>
            <w:bottom w:w="0" w:type="dxa"/>
            <w:right w:w="0" w:type="dxa"/>
          </w:tblCellMar>
        </w:tblPrEx>
        <w:trPr>
          <w:trHeight w:val="4682" w:hRule="atLeast"/>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认定意见</w:t>
            </w:r>
          </w:p>
        </w:tc>
        <w:tc>
          <w:tcPr>
            <w:tcW w:w="79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36"/>
                <w:szCs w:val="36"/>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000000"/>
                <w:kern w:val="0"/>
                <w:sz w:val="36"/>
                <w:szCs w:val="36"/>
                <w:u w:val="none"/>
                <w:lang w:val="en-US" w:eastAsia="zh-CN" w:bidi="ar"/>
              </w:rPr>
            </w:pPr>
            <w:bookmarkStart w:id="0" w:name="_GoBack"/>
            <w:bookmarkEnd w:id="0"/>
          </w:p>
          <w:p>
            <w:pPr>
              <w:keepNext w:val="0"/>
              <w:keepLines w:val="0"/>
              <w:widowControl/>
              <w:suppressLineNumbers w:val="0"/>
              <w:jc w:val="center"/>
              <w:textAlignment w:val="center"/>
              <w:rPr>
                <w:rFonts w:hint="eastAsia" w:ascii="宋体" w:hAnsi="宋体" w:eastAsia="宋体" w:cs="宋体"/>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36"/>
                <w:szCs w:val="36"/>
                <w:u w:val="none"/>
                <w:lang w:val="en-US" w:eastAsia="zh-CN" w:bidi="ar"/>
              </w:rPr>
            </w:pPr>
            <w:r>
              <w:rPr>
                <w:rFonts w:hint="eastAsia" w:ascii="宋体" w:hAnsi="宋体" w:eastAsia="宋体" w:cs="宋体"/>
                <w:i w:val="0"/>
                <w:color w:val="000000"/>
                <w:kern w:val="0"/>
                <w:sz w:val="36"/>
                <w:szCs w:val="36"/>
                <w:u w:val="none"/>
                <w:lang w:val="en-US" w:eastAsia="zh-CN" w:bidi="ar"/>
              </w:rPr>
              <w:t>（盖章）</w:t>
            </w:r>
          </w:p>
          <w:p>
            <w:pPr>
              <w:keepNext w:val="0"/>
              <w:keepLines w:val="0"/>
              <w:widowControl/>
              <w:suppressLineNumbers w:val="0"/>
              <w:jc w:val="center"/>
              <w:textAlignment w:val="center"/>
              <w:rPr>
                <w:rFonts w:hint="eastAsia" w:ascii="宋体" w:hAnsi="宋体" w:eastAsia="宋体" w:cs="宋体"/>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年  月   日</w:t>
            </w:r>
          </w:p>
        </w:tc>
      </w:tr>
    </w:tbl>
    <w:p/>
    <w:sectPr>
      <w:pgSz w:w="11906" w:h="16838"/>
      <w:pgMar w:top="1701" w:right="1474" w:bottom="1587"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大标宋_GBK">
    <w:altName w:val="宋体"/>
    <w:panose1 w:val="03000509000000000000"/>
    <w:charset w:val="86"/>
    <w:family w:val="auto"/>
    <w:pitch w:val="default"/>
    <w:sig w:usb0="00000000" w:usb1="00000000" w:usb2="00000000" w:usb3="00000000" w:csb0="00040000" w:csb1="00000000"/>
  </w:font>
  <w:font w:name="Wingdings 2">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kYTMxN2QyNDQzMTk4OTVjNTZiYTM0NTdjMmJmYzYifQ=="/>
  </w:docVars>
  <w:rsids>
    <w:rsidRoot w:val="00000000"/>
    <w:rsid w:val="27544B47"/>
    <w:rsid w:val="461F0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line="0" w:lineRule="atLeast"/>
      <w:jc w:val="center"/>
    </w:pPr>
    <w:rPr>
      <w:rFonts w:ascii="Arial" w:hAnsi="Arial" w:eastAsia="黑体"/>
      <w:sz w:val="52"/>
      <w:szCs w:val="22"/>
    </w:rPr>
  </w:style>
  <w:style w:type="character" w:customStyle="1" w:styleId="5">
    <w:name w:val="font21"/>
    <w:basedOn w:val="4"/>
    <w:autoRedefine/>
    <w:qFormat/>
    <w:uiPriority w:val="0"/>
    <w:rPr>
      <w:rFonts w:hint="default" w:ascii="Wingdings" w:hAnsi="Wingdings" w:cs="Wingdings"/>
      <w:color w:val="000000"/>
      <w:sz w:val="22"/>
      <w:szCs w:val="22"/>
      <w:u w:val="none"/>
    </w:rPr>
  </w:style>
  <w:style w:type="character" w:customStyle="1" w:styleId="6">
    <w:name w:val="font11"/>
    <w:basedOn w:val="4"/>
    <w:autoRedefine/>
    <w:qFormat/>
    <w:uiPriority w:val="0"/>
    <w:rPr>
      <w:rFonts w:hint="eastAsia" w:ascii="宋体" w:hAnsi="宋体" w:eastAsia="宋体" w:cs="宋体"/>
      <w:color w:val="000000"/>
      <w:sz w:val="32"/>
      <w:szCs w:val="3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2023-06-09T06:47:00Z</dcterms:created>
  <dc:creator>2740</dc:creator>
  <cp:lastModifiedBy>没错，我是光</cp:lastModifiedBy>
  <dcterms:modified xsi:type="dcterms:W3CDTF">2023-12-25T06:04:06Z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1F1E4C1B73B14C90BFFDF6539810ECF7_12</vt:lpwstr>
  </property>
</Properties>
</file>