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560" w:lineRule="atLeast"/>
        <w:jc w:val="center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30"/>
          <w:szCs w:val="30"/>
        </w:rPr>
        <w:t>四川省粮食质量监测中心聘用编外人员报名表</w:t>
      </w:r>
    </w:p>
    <w:tbl>
      <w:tblPr>
        <w:tblStyle w:val="3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99"/>
        <w:gridCol w:w="899"/>
        <w:gridCol w:w="732"/>
        <w:gridCol w:w="1345"/>
        <w:gridCol w:w="995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最高学历层次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64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个人学习和工作经历（从高中起填，时间段需连续）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3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36" w:firstLineChars="98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83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注：请报名人员认真阅读本《公告》后，真实、准确、完整地填写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故意隐瞒事实或者提供虚假材料的，一经查实，取消聘用资格。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mVhNzU3YzFjOGNiMDU5M2FkOTNhN2IxODE3M2EifQ=="/>
  </w:docVars>
  <w:rsids>
    <w:rsidRoot w:val="70B34582"/>
    <w:rsid w:val="00BC1C67"/>
    <w:rsid w:val="00FE3639"/>
    <w:rsid w:val="23015581"/>
    <w:rsid w:val="3543386D"/>
    <w:rsid w:val="39931F40"/>
    <w:rsid w:val="70B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41</Words>
  <Characters>240</Characters>
  <Lines>2</Lines>
  <Paragraphs>1</Paragraphs>
  <TotalTime>10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2024-01-09T06:19:00Z</dcterms:created>
  <dc:creator>Primadonna</dc:creator>
  <cp:lastModifiedBy>炉边歌谣</cp:lastModifiedBy>
  <dcterms:modified xsi:type="dcterms:W3CDTF">2024-04-07T02:00:51Z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B244C222542549759B903F4A5C0D1B62_13</vt:lpwstr>
  </property>
</Properties>
</file>