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51"/>
        </w:tabs>
        <w:spacing w:line="560" w:lineRule="exact"/>
        <w:jc w:val="left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附件4</w:t>
      </w:r>
    </w:p>
    <w:p>
      <w:pPr>
        <w:pStyle w:val="2"/>
        <w:spacing w:beforeAutospacing="0" w:afterAutospacing="0" w:line="560" w:lineRule="exact"/>
      </w:pPr>
    </w:p>
    <w:p>
      <w:pPr>
        <w:tabs>
          <w:tab w:val="left" w:pos="7740"/>
        </w:tabs>
        <w:spacing w:line="560" w:lineRule="exact"/>
        <w:jc w:val="center"/>
        <w:rPr>
          <w:rFonts w:asci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考试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相关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事项</w:t>
      </w:r>
    </w:p>
    <w:p>
      <w:pPr>
        <w:spacing w:line="560" w:lineRule="exact"/>
        <w:rPr>
          <w:rFonts w:ascii="黑体" w:hAnsi="黑体" w:eastAsia="黑体" w:cs="方正楷体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方正楷体_GBK"/>
          <w:sz w:val="32"/>
          <w:szCs w:val="32"/>
        </w:rPr>
      </w:pPr>
      <w:r>
        <w:rPr>
          <w:rFonts w:hint="eastAsia" w:ascii="黑体" w:hAnsi="黑体" w:eastAsia="黑体" w:cs="方正楷体_GBK"/>
          <w:sz w:val="32"/>
          <w:szCs w:val="32"/>
        </w:rPr>
        <w:t>一、笔试部分（专业知识测试及操作）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（一）笔试具体内容：</w:t>
      </w:r>
    </w:p>
    <w:p>
      <w:pPr>
        <w:spacing w:line="560" w:lineRule="exact"/>
        <w:ind w:firstLine="596" w:firstLineChars="200"/>
        <w:rPr>
          <w:rFonts w:hint="eastAsia" w:ascii="仿宋_GB2312" w:hAnsi="仿宋_GB2312" w:eastAsia="仿宋_GB2312" w:cs="仿宋_GB2312"/>
          <w:b/>
          <w:bCs/>
          <w:color w:val="000000"/>
          <w:spacing w:val="-1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笔试主要是考核考生的专业知识、实战应用、实际操作等方面。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Style w:val="8"/>
          <w:rFonts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1001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新闻编辑记者岗位：新闻现场采访后，到达考点笔试，内容为短视频策划案1个+300字以内文字短消息写作1篇。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Style w:val="8"/>
          <w:rFonts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1002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工程技术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岗位：网络安全数据分析，核心交换机配置。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Style w:val="8"/>
          <w:rFonts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1003文化产业发展及营销岗位:按考场给定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项目在规定时间内策划写作1份策划文案。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Style w:val="8"/>
          <w:rFonts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1004出版编辑岗位:编辑加工整理+写作（阅读分析给出文稿，对文稿进行必要的编辑加工整理；根据给定题目，撰写1篇500字以内短文）。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笔试时间和地点：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笔试时间：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日上午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1001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新闻编辑记者岗位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08:30-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09:15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新闻现场采访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  <w:t>,09:30-11:30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考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eastAsia="zh-CN"/>
        </w:rPr>
        <w:t>场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笔试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eastAsia="zh-CN"/>
        </w:rPr>
        <w:t>；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其余3个招聘岗位笔试时间为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  <w:t>08:30-10:30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）。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  <w:t>考试地点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 w:bidi="ar"/>
        </w:rPr>
        <w:t>：</w:t>
      </w: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中共普洱市委党校（普洱市思茅区嘎龙路</w:t>
      </w:r>
      <w:r>
        <w:rPr>
          <w:rFonts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号）。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（三）笔试流程：</w:t>
      </w:r>
    </w:p>
    <w:p>
      <w:pPr>
        <w:spacing w:line="56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按照岗位类别分别在笔试考场或新闻现场进行，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考生须提前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30分钟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到达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笔试考场或新闻现场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后采用人工抽签方式，根据随机原则，工作人员组织考生抽取笔试号等内容，将抽取的笔试号等内容填入抽签表相应位置并签名，考生抽签结束后，在规定时间内进入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笔试考场或新闻现场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完成笔试。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（四）笔试成绩计算方式：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Style w:val="8"/>
          <w:rFonts w:ascii="仿宋_GB2312" w:hAnsi="仿宋_GB2312" w:eastAsia="仿宋_GB2312" w:cs="仿宋_GB2312"/>
          <w:b w:val="0"/>
          <w:bCs/>
          <w:spacing w:val="-11"/>
          <w:kern w:val="21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笔试满分100分，笔试成绩按百分制计分，四舍五入保留小数点后一位。其中：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1001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新闻编辑记者岗位：短视频策划案60分，短消息写作40分；1002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工程技术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岗位：网络安全数据分析、核心交换机配置各占50分；1003文化产业发展及营销岗位: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策</w:t>
      </w:r>
      <w:r>
        <w:rPr>
          <w:rFonts w:hint="eastAsia" w:ascii="仿宋_GB2312" w:hAnsi="仿宋_GB2312" w:eastAsia="仿宋_GB2312" w:cs="仿宋_GB2312"/>
          <w:bCs/>
          <w:spacing w:val="-11"/>
          <w:sz w:val="32"/>
          <w:szCs w:val="32"/>
        </w:rPr>
        <w:t>划文案100分；</w:t>
      </w:r>
      <w:r>
        <w:rPr>
          <w:rStyle w:val="8"/>
          <w:rFonts w:hint="eastAsia" w:ascii="仿宋_GB2312" w:hAnsi="仿宋_GB2312" w:eastAsia="仿宋_GB2312" w:cs="仿宋_GB2312"/>
          <w:b w:val="0"/>
          <w:bCs/>
          <w:spacing w:val="-11"/>
          <w:sz w:val="32"/>
          <w:szCs w:val="32"/>
          <w:shd w:val="clear" w:color="auto" w:fill="FFFFFF"/>
        </w:rPr>
        <w:t>1004出版编辑岗位:编</w:t>
      </w:r>
      <w:r>
        <w:rPr>
          <w:rStyle w:val="8"/>
          <w:rFonts w:hint="eastAsia" w:ascii="仿宋_GB2312" w:hAnsi="仿宋_GB2312" w:eastAsia="仿宋_GB2312" w:cs="仿宋_GB2312"/>
          <w:b w:val="0"/>
          <w:bCs/>
          <w:spacing w:val="-11"/>
          <w:kern w:val="21"/>
          <w:sz w:val="32"/>
          <w:szCs w:val="32"/>
          <w:shd w:val="clear" w:color="auto" w:fill="FFFFFF"/>
        </w:rPr>
        <w:t>辑加工整理、写作各占50分。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96" w:firstLineChars="200"/>
        <w:jc w:val="both"/>
        <w:rPr>
          <w:rFonts w:ascii="仿宋_GB2312" w:hAnsi="仿宋_GB2312" w:eastAsia="仿宋_GB2312" w:cs="仿宋_GB2312"/>
          <w:spacing w:val="-11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kern w:val="21"/>
          <w:sz w:val="32"/>
          <w:szCs w:val="32"/>
        </w:rPr>
        <w:t>笔试设定最低合格分数线60分，在达到最低合格分数线60分及以上人员中依据笔试成绩的高低顺序，按进入面试人数与岗位招聘人数3:1确定进入面试的人员，未达到3:1比例的原则上取消岗位面试，如经招聘工作领导小组研究同意，并报同级人事综合管理部门备案后，可按该岗位实际进入面试人数进行面试。</w:t>
      </w:r>
    </w:p>
    <w:p>
      <w:pPr>
        <w:spacing w:line="560" w:lineRule="exact"/>
        <w:ind w:firstLine="640" w:firstLineChars="200"/>
        <w:rPr>
          <w:rFonts w:ascii="黑体" w:hAnsi="黑体" w:eastAsia="黑体" w:cs="方正楷体_GBK"/>
          <w:sz w:val="32"/>
          <w:szCs w:val="32"/>
        </w:rPr>
      </w:pPr>
      <w:r>
        <w:rPr>
          <w:rFonts w:hint="eastAsia" w:ascii="黑体" w:hAnsi="黑体" w:eastAsia="黑体" w:cs="方正楷体_GBK"/>
          <w:sz w:val="32"/>
          <w:szCs w:val="32"/>
        </w:rPr>
        <w:t xml:space="preserve">二、面试部分 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（一）面试时间和地点：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面试时间：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日上午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08:30起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面试（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1001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新闻编辑记者岗位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eastAsia="zh-CN"/>
        </w:rPr>
        <w:t>、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1002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工程技术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岗位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eastAsia="zh-CN"/>
        </w:rPr>
        <w:t>、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1003文化产业发展及营销岗位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eastAsia="zh-CN"/>
        </w:rPr>
        <w:t>、</w:t>
      </w:r>
      <w:r>
        <w:rPr>
          <w:rStyle w:val="8"/>
          <w:rFonts w:hint="eastAsia" w:ascii="仿宋_GB2312" w:hAnsi="仿宋_GB2312" w:eastAsia="仿宋_GB2312" w:cs="仿宋_GB2312"/>
          <w:b w:val="0"/>
          <w:bCs/>
          <w:spacing w:val="-11"/>
          <w:sz w:val="32"/>
          <w:szCs w:val="32"/>
          <w:shd w:val="clear" w:color="auto" w:fill="FFFFFF"/>
        </w:rPr>
        <w:t>1004出版编辑岗位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）至结束。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22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面试地点：</w:t>
      </w: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中共普洱市委党校（普洱市思茅区嘎龙路</w:t>
      </w:r>
      <w:r>
        <w:rPr>
          <w:rFonts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号）。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（二）面试方式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：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专业知识问答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（三）面试内容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面试主要围绕综合分析能力、计划组织协调能力、人际交往意识技巧、应变控制能力、语言表达能力、专业素养、举止仪表等方面进行测评。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内容包括：习近平文化思想、新闻职业道德及执业纪律、普洱市市情、对应岗位的相关专业知识等。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（四）面试流程：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6"/>
        <w:jc w:val="both"/>
        <w:rPr>
          <w:rStyle w:val="8"/>
          <w:rFonts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考生到达候考室后采用人工抽签等方式，根据随机原则，工作人员组织考生抽取面试顺序号等内容，将抽取的面试顺序号等</w:t>
      </w:r>
      <w:r>
        <w:rPr>
          <w:rStyle w:val="8"/>
          <w:rFonts w:hint="eastAsia" w:ascii="仿宋_GB2312" w:hAnsi="仿宋_GB2312" w:eastAsia="仿宋_GB2312" w:cs="仿宋_GB2312"/>
          <w:b w:val="0"/>
          <w:bCs/>
          <w:spacing w:val="-11"/>
          <w:sz w:val="32"/>
          <w:szCs w:val="32"/>
          <w:shd w:val="clear" w:color="auto" w:fill="FFFFFF"/>
        </w:rPr>
        <w:t>内容填入抽签表相应位置并签名，考生抽签结束后，在候考室等候。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每个考场每次引导 1 名考生进入考场面试，操作方法如下：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1.主考官先完成回避程序。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2.主考官安排工作人员向考生发放相关资料、工具等。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3.主考官宣读面试指导语完毕后宣布：开始计时。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新闻编辑记者岗位面试流程：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a、自我介绍。限介绍面试顺序号、学历层次、学位档次、所学专业、外语种类及等级、资格证种类及等级、职称证种类及等级、个人特长、兴趣爱好、获奖情况、岗位认知、工作经历、报考动机、报考优势。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b、专业知识问答。根据提供题目完成问答（面试前每位考生给5分钟准备时间）。以上面试时间15分钟。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工程技术岗位面试流程：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a、自我介绍。限介绍面试顺序号、学历层次、学位档次、所学专业、外语种类及等级、资格证种类及等级、职称证种类及等级、个人特长、兴趣爱好、获奖情况、岗位认知、工作经历、报考动机、报考优势。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b、专业知识问答。根据提供题目完成问答（面试前每位考生给5分钟准备时间）。以上面试时间15分钟。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文化产业发展及营销岗位</w:t>
      </w:r>
      <w:r>
        <w:rPr>
          <w:rFonts w:hint="eastAsia" w:ascii="黑体" w:hAnsi="黑体" w:eastAsia="黑体"/>
          <w:sz w:val="32"/>
          <w:szCs w:val="32"/>
        </w:rPr>
        <w:t>面试流程：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a、自我介绍。限介绍面试顺序号、学历层次、学位档次、所学专业、外语种类及等级、资格证种类及等级、职称证种类及等级、个人特长、兴趣爱好、获奖情况、岗位认知、工作经历、报考动机、报考优势。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b、专业知识问答。根据提供题目完成问答（面试前每位考生给5分钟准备时间）。以上面试时间15分钟。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出版编辑岗位面试流程：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a、自我介绍。限介绍面试顺序号、学历层次、学位档次、所学专业、外语种类及等级、资格证种类及等级、职称证种类及等级、个人特长、兴趣爱好、获奖情况、岗位认知、工作经历、报考动机、报考优势。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b、专业知识问答。根据提供题目完成问答（面试前每位考生给5分钟准备时间）。以上面试时间15分钟。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（五）面试成绩计算方式：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面试满分100分，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每个要素去掉一个最高分和一个最低分后取平均值乘以权重除以10计算出每个要素得分（四舍五入保留两位小数），各要素得分相加后计算出面试成绩等信息，成绩经监督人员等相关人员签字确认后生效。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6"/>
        <w:jc w:val="both"/>
        <w:rPr>
          <w:rFonts w:ascii="黑体" w:hAnsi="黑体" w:eastAsia="黑体" w:cs="方正楷体_GBK"/>
          <w:kern w:val="2"/>
          <w:sz w:val="32"/>
          <w:szCs w:val="32"/>
        </w:rPr>
      </w:pPr>
      <w:r>
        <w:rPr>
          <w:rFonts w:hint="eastAsia" w:ascii="黑体" w:hAnsi="黑体" w:eastAsia="黑体" w:cs="方正楷体_GBK"/>
          <w:kern w:val="2"/>
          <w:sz w:val="32"/>
          <w:szCs w:val="32"/>
        </w:rPr>
        <w:t>四、综合成绩计算及后续安排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（一）综合成绩=笔试成绩×50%+面试成绩×50%，综合成绩分项计算合计后再四舍五入保留两位小数。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Style w:val="8"/>
          <w:rFonts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  <w:t>（二）实际到场参加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bidi="ar"/>
        </w:rPr>
        <w:t>面试人数与招聘人数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  <w:t>比例达到或高于3：1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  <w:t>岗位的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bidi="ar"/>
        </w:rPr>
        <w:t>面试成绩最低合格分数线为60分，低于3：1的岗位的面试成绩最低合格分数线为70分，面试成绩未达最低合格分数线的，不得参加面试后续招聘程序。在面试成绩最低合格分数线以上人员中，根据岗位综合成绩从高到低的顺序，按照招聘人数与进入面试后续招聘程序人数1：1的比例确定参加面试后续招聘程序人员。如出现综合成绩相同情况，面试成绩高者排前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6"/>
        <w:jc w:val="both"/>
        <w:rPr>
          <w:rStyle w:val="8"/>
          <w:rFonts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（三）全部考试工作结束后，考试成绩、岗位</w:t>
      </w:r>
      <w:r>
        <w:rPr>
          <w:rStyle w:val="8"/>
          <w:rFonts w:hint="eastAsia" w:ascii="仿宋_GB2312" w:hAnsi="仿宋_GB2312" w:eastAsia="仿宋_GB2312" w:cs="仿宋_GB2312"/>
          <w:b w:val="0"/>
          <w:bCs/>
          <w:spacing w:val="-11"/>
          <w:sz w:val="32"/>
          <w:szCs w:val="32"/>
          <w:shd w:val="clear" w:color="auto" w:fill="FFFFFF"/>
        </w:rPr>
        <w:t>排名等信息将在普洱市人民政府网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（http://www.pes.gov.cn）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通知公告栏目等相关网站进行公告。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（四）考试工作结束后，如需递补人员，开展招聘的相同批次或相同岗位人员必须执行相同的递补方式。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方正楷体_GBK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</w:t>
      </w:r>
      <w:r>
        <w:rPr>
          <w:rFonts w:hint="eastAsia" w:ascii="黑体" w:hAnsi="黑体" w:eastAsia="黑体" w:cs="方正楷体_GBK"/>
          <w:sz w:val="32"/>
          <w:szCs w:val="32"/>
        </w:rPr>
        <w:t>注意事项</w:t>
      </w:r>
    </w:p>
    <w:p>
      <w:pPr>
        <w:spacing w:line="560" w:lineRule="exact"/>
        <w:ind w:firstLine="640" w:firstLineChars="200"/>
        <w:rPr>
          <w:rFonts w:hint="eastAsia" w:ascii="微软雅黑" w:hAnsi="微软雅黑" w:eastAsia="微软雅黑" w:cs="微软雅黑"/>
          <w:color w:val="FF0000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（一）参加面试的考生须于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shd w:val="clear" w:color="auto" w:fill="FFFFFF"/>
          <w:lang w:bidi="ar"/>
        </w:rPr>
        <w:t>:30-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08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shd w:val="clear" w:color="auto" w:fill="FFFFFF"/>
          <w:lang w:bidi="ar"/>
        </w:rPr>
        <w:t>:00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eastAsia="zh-CN" w:bidi="ar"/>
        </w:rPr>
        <w:t>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本人有效期内身份证件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（包括有效期内的二代身份证、有效期内的临时身份证原件）等有关资料，通过身份核验准时进入候考室。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考生携带的通讯工具（必须关闭电源和闹钟）等各类物品，不得带入候考室，按照指定位置统一存放、集中保管，待面试结束后领取。考生携带到考点的各类物品必须符合面试安全和公共安全等要求，如果违反，责任自负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（三）候考室实行全封闭管理，除候考室内工作人员和面试考生以外的其他人员不得进入，不准考生对外联系，不准外面向内联系考生；考生必须遵守纪律，服从管理，不得吵闹喧哗，不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shd w:val="clear" w:color="auto" w:fill="FFFFFF"/>
        </w:rPr>
        <w:t>得吸烟，不得擅自离开或随意出入，上卫生间必须有工作人员陪同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11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面试顺序号是考生的唯一标识，考生不得穿着有行业特征的制式服装参加面试，考生不得透露本人及父母姓名、本人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shd w:val="clear" w:color="auto" w:fill="FFFFFF"/>
        </w:rPr>
        <w:t>毕业院校等能够识别考生个人身份的信息，否则，考官将酌情扣分。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临时缺考或不按时到场参加面试人员界定为:当天上午或者下午，如已有面试考生被引导出候考室，此时仍未到达候考室的考生，视为自动弃权，取消面试资格，按规定予以处理。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（六）考生在面试过程中必须讲普通话。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（七）面试结束后考生不得带走试题、草稿纸。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（八）考生在候考室、面试考场内禁止吸烟。</w:t>
      </w:r>
    </w:p>
    <w:p>
      <w:pPr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（九）考生进入考试区域后，须遵守秩序，服从工作人员安排，否则按有关规定处理。</w:t>
      </w:r>
    </w:p>
    <w:sectPr>
      <w:footerReference r:id="rId3" w:type="default"/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4927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AC5AC3"/>
    <w:multiLevelType w:val="singleLevel"/>
    <w:tmpl w:val="DEAC5AC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YjhiMDk1YTM0YjA0NDc5Y2JkZGJiYWUxMWQ0MmIifQ=="/>
  </w:docVars>
  <w:rsids>
    <w:rsidRoot w:val="438C44E1"/>
    <w:rsid w:val="00010053"/>
    <w:rsid w:val="00525CE3"/>
    <w:rsid w:val="005B30DC"/>
    <w:rsid w:val="006B6933"/>
    <w:rsid w:val="00826B49"/>
    <w:rsid w:val="00AF2CC0"/>
    <w:rsid w:val="00BE4AC8"/>
    <w:rsid w:val="018B2470"/>
    <w:rsid w:val="0E5E4367"/>
    <w:rsid w:val="1C847C56"/>
    <w:rsid w:val="1F372797"/>
    <w:rsid w:val="20D65DF5"/>
    <w:rsid w:val="22D1428F"/>
    <w:rsid w:val="247567DF"/>
    <w:rsid w:val="24EC4023"/>
    <w:rsid w:val="261200DE"/>
    <w:rsid w:val="277A25B9"/>
    <w:rsid w:val="2E5245FA"/>
    <w:rsid w:val="30A752A2"/>
    <w:rsid w:val="34D5244D"/>
    <w:rsid w:val="35475DCA"/>
    <w:rsid w:val="3D172E05"/>
    <w:rsid w:val="438C44E1"/>
    <w:rsid w:val="46676636"/>
    <w:rsid w:val="4AED68A2"/>
    <w:rsid w:val="554E6E29"/>
    <w:rsid w:val="58910F35"/>
    <w:rsid w:val="5EF84D97"/>
    <w:rsid w:val="630409C8"/>
    <w:rsid w:val="6CB542C8"/>
    <w:rsid w:val="6D2D7275"/>
    <w:rsid w:val="70390D6C"/>
    <w:rsid w:val="75D43A11"/>
    <w:rsid w:val="7DF8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cs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普洱市直属党政机关单位</Company>
  <Pages>6</Pages>
  <Words>2803</Words>
  <Characters>2961</Characters>
  <Lines>20</Lines>
  <Paragraphs>5</Paragraphs>
  <TotalTime>26</TotalTime>
  <ScaleCrop>false</ScaleCrop>
  <LinksUpToDate>false</LinksUpToDate>
  <CharactersWithSpaces>2964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2024-05-27T14:32:00Z</dcterms:created>
  <dc:creator>user</dc:creator>
  <cp:lastModifiedBy>user</cp:lastModifiedBy>
  <cp:lastPrinted>2024-05-29T09:43:00Z</cp:lastPrinted>
  <dcterms:modified xsi:type="dcterms:W3CDTF">2024-05-31T01:35:53Z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15F81E13895840509640EC9578324F8B</vt:lpwstr>
  </property>
</Properties>
</file>