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瓯海区文化和广电旅游体育局编外人员招聘报名表</w:t>
      </w:r>
    </w:p>
    <w:p>
      <w:pPr>
        <w:jc w:val="both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报考岗位</w:t>
      </w:r>
      <w:r>
        <w:rPr>
          <w:rFonts w:hint="eastAsia" w:ascii="宋体" w:hAnsi="宋体" w:eastAsia="宋体" w:cs="宋体"/>
          <w:sz w:val="24"/>
          <w:lang w:eastAsia="zh-CN"/>
        </w:rPr>
        <w:t>：□文旅资源管理科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eastAsia="zh-CN"/>
        </w:rPr>
        <w:t>□区博物馆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eastAsia="zh-CN"/>
        </w:rPr>
        <w:t>□区图书馆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eastAsia="zh-CN"/>
        </w:rPr>
        <w:t>□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lang w:eastAsia="zh-CN"/>
        </w:rPr>
        <w:t>文化市场行政执法队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11"/>
        <w:gridCol w:w="368"/>
        <w:gridCol w:w="919"/>
        <w:gridCol w:w="762"/>
        <w:gridCol w:w="975"/>
        <w:gridCol w:w="714"/>
        <w:gridCol w:w="693"/>
        <w:gridCol w:w="146"/>
        <w:gridCol w:w="834"/>
        <w:gridCol w:w="280"/>
        <w:gridCol w:w="68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姓  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身份证号</w:t>
            </w:r>
          </w:p>
        </w:tc>
        <w:tc>
          <w:tcPr>
            <w:tcW w:w="4322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</w:rPr>
              <w:t>一寸照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30"/>
                <w:lang w:val="en-US" w:eastAsia="zh-CN"/>
              </w:rPr>
              <w:t>户籍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085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="60" w:line="320" w:lineRule="exact"/>
              <w:jc w:val="center"/>
              <w:rPr>
                <w:rFonts w:hint="default" w:ascii="宋体" w:hAnsi="宋体" w:eastAsiaTheme="minorEastAsia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5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17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60" w:line="280" w:lineRule="exact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08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="60" w:line="32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="60" w:line="280" w:lineRule="exact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85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8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婚姻状况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5" w:hRule="atLeast"/>
          <w:jc w:val="center"/>
        </w:trPr>
        <w:tc>
          <w:tcPr>
            <w:tcW w:w="7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ZjZkMTcyZDVmZDVmNDdiZmZlNzM4N2Q1OGE3MWQifQ=="/>
  </w:docVars>
  <w:rsids>
    <w:rsidRoot w:val="71E87B8E"/>
    <w:rsid w:val="71E8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2024-06-05T07:54:00Z</dcterms:created>
  <dc:creator>Administrator</dc:creator>
  <cp:lastModifiedBy>Administrator</cp:lastModifiedBy>
  <dcterms:modified xsi:type="dcterms:W3CDTF">2024-06-05T08:00:38Z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EB768FD7F7C54A26B531C8AD98CF5BB3_11</vt:lpwstr>
  </property>
</Properties>
</file>