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left"/>
        <w:rPr>
          <w:rFonts w:ascii="仿宋" w:hAnsi="仿宋" w:eastAsia="仿宋" w:cs="仿宋"/>
          <w:b/>
          <w:kern w:val="0"/>
          <w:sz w:val="32"/>
          <w:szCs w:val="32"/>
          <w:lang w:val="en-US" w:eastAsia="zh-CN" w:bidi="ar-SA"/>
        </w:rPr>
      </w:pPr>
      <w:bookmarkStart w:id="1" w:name="_GoBack"/>
      <w:bookmarkStart w:id="0" w:name="成绩评定"/>
      <w:r>
        <w:rPr>
          <w:rFonts w:hint="eastAsia" w:ascii="仿宋" w:hAnsi="仿宋" w:eastAsia="仿宋" w:cs="仿宋"/>
          <w:b/>
          <w:kern w:val="0"/>
          <w:sz w:val="32"/>
          <w:szCs w:val="32"/>
          <w:lang w:val="en-US" w:eastAsia="zh-CN" w:bidi="ar-SA"/>
        </w:rPr>
        <w:t>附件1</w:t>
      </w:r>
    </w:p>
    <w:p>
      <w:pPr>
        <w:widowControl w:val="0"/>
        <w:jc w:val="center"/>
        <w:rPr>
          <w:rFonts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北湖区政务服务大厅聘用人员岗位情况表</w:t>
      </w:r>
    </w:p>
    <w:bookmarkEnd w:id="1"/>
    <w:tbl>
      <w:tblPr>
        <w:tblStyle w:val="2"/>
        <w:tblW w:w="13733" w:type="dxa"/>
        <w:tblInd w:w="93" w:type="dxa"/>
        <w:tblLayout w:type="autofit"/>
        <w:tblCellMar>
          <w:top w:w="0" w:type="dxa"/>
          <w:left w:w="108" w:type="dxa"/>
          <w:bottom w:w="0" w:type="dxa"/>
          <w:right w:w="108" w:type="dxa"/>
        </w:tblCellMar>
      </w:tblPr>
      <w:tblGrid>
        <w:gridCol w:w="863"/>
        <w:gridCol w:w="1608"/>
        <w:gridCol w:w="3901"/>
        <w:gridCol w:w="778"/>
        <w:gridCol w:w="1139"/>
        <w:gridCol w:w="863"/>
        <w:gridCol w:w="863"/>
        <w:gridCol w:w="1007"/>
        <w:gridCol w:w="1091"/>
        <w:gridCol w:w="1620"/>
      </w:tblGrid>
      <w:tr>
        <w:tblPrEx>
          <w:tblCellMar>
            <w:top w:w="0" w:type="dxa"/>
            <w:left w:w="108" w:type="dxa"/>
            <w:bottom w:w="0" w:type="dxa"/>
            <w:right w:w="108" w:type="dxa"/>
          </w:tblCellMar>
        </w:tblPrEx>
        <w:trPr>
          <w:trHeight w:val="962" w:hRule="atLeast"/>
        </w:trPr>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岗位名称</w:t>
            </w:r>
          </w:p>
        </w:tc>
        <w:tc>
          <w:tcPr>
            <w:tcW w:w="3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职位简介</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聘用人数</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性别要求</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最高年龄要求</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最低学历要求</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专业要求</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最低资格证 要求</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b/>
                <w:bCs/>
                <w:color w:val="333333"/>
                <w:sz w:val="24"/>
              </w:rPr>
            </w:pPr>
            <w:r>
              <w:rPr>
                <w:rFonts w:hint="eastAsia" w:ascii="仿宋" w:hAnsi="仿宋" w:eastAsia="仿宋" w:cs="仿宋"/>
                <w:b/>
                <w:bCs/>
                <w:color w:val="333333"/>
                <w:kern w:val="0"/>
                <w:sz w:val="24"/>
                <w:lang w:bidi="ar"/>
              </w:rPr>
              <w:t>备注</w:t>
            </w:r>
          </w:p>
        </w:tc>
      </w:tr>
      <w:tr>
        <w:tblPrEx>
          <w:tblCellMar>
            <w:top w:w="0" w:type="dxa"/>
            <w:left w:w="108" w:type="dxa"/>
            <w:bottom w:w="0" w:type="dxa"/>
            <w:right w:w="108" w:type="dxa"/>
          </w:tblCellMar>
        </w:tblPrEx>
        <w:trPr>
          <w:trHeight w:val="3047" w:hRule="atLeast"/>
        </w:trPr>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综合窗口兼文员</w:t>
            </w:r>
          </w:p>
        </w:tc>
        <w:tc>
          <w:tcPr>
            <w:tcW w:w="3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333333"/>
                <w:sz w:val="24"/>
              </w:rPr>
            </w:pPr>
            <w:r>
              <w:rPr>
                <w:rFonts w:hint="eastAsia" w:ascii="仿宋" w:hAnsi="仿宋" w:eastAsia="仿宋" w:cs="仿宋"/>
                <w:color w:val="333333"/>
                <w:kern w:val="0"/>
                <w:sz w:val="24"/>
                <w:lang w:bidi="ar"/>
              </w:rPr>
              <w:t>有良好的沟通协调能力，能做好前台受理、基本咨询工作，语言表达能力强，处事灵活有度，有较强执行力，能综合协调各部门之间的工作联系并协助同事做好上级主管部门交办的业务；文笔佳、文字撰写能力强，善于公文写作，能胜任有关报告、文稿的起草、修改工作，能熟练操作各项办公软件及文字材料的整理工作。</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3</w:t>
            </w:r>
          </w:p>
        </w:tc>
        <w:tc>
          <w:tcPr>
            <w:tcW w:w="11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不限</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35周岁</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全日制大学专科</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行政管理、文学类相关专业</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不限</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333333"/>
                <w:sz w:val="24"/>
              </w:rPr>
            </w:pPr>
            <w:r>
              <w:rPr>
                <w:rFonts w:hint="eastAsia" w:ascii="仿宋" w:hAnsi="仿宋" w:eastAsia="仿宋" w:cs="仿宋"/>
                <w:color w:val="333333"/>
                <w:kern w:val="0"/>
                <w:sz w:val="24"/>
                <w:lang w:bidi="ar"/>
              </w:rPr>
              <w:t>有行政管理或文字综合工作经验者优先</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OTJkYTljYjA3MGI1MWE2NzkyZTQxOTdiNjZkN2EifQ=="/>
  </w:docVars>
  <w:rsids>
    <w:rsidRoot w:val="229B2592"/>
    <w:rsid w:val="229B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2024-07-01T07:31:00Z</dcterms:created>
  <dc:creator>公乘</dc:creator>
  <cp:lastModifiedBy>公乘</cp:lastModifiedBy>
  <dcterms:modified xsi:type="dcterms:W3CDTF">2024-07-01T07:32:32Z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00874C2D687944C9B414609E9ED1D42C_11</vt:lpwstr>
  </property>
</Properties>
</file>