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附件2</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创艺简标宋" w:cs="Times New Roman"/>
          <w:sz w:val="40"/>
          <w:szCs w:val="40"/>
          <w:highlight w:val="none"/>
          <w:u w:val="none"/>
          <w:lang w:val="en-US" w:eastAsia="zh-CN"/>
        </w:rPr>
        <w:t>报考指南</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w:t>
      </w:r>
      <w:r>
        <w:rPr>
          <w:rFonts w:hint="eastAsia" w:ascii="Times New Roman" w:hAnsi="Times New Roman" w:eastAsia="仿宋_GB2312" w:cs="Times New Roman"/>
          <w:color w:val="auto"/>
          <w:kern w:val="0"/>
          <w:sz w:val="32"/>
          <w:szCs w:val="32"/>
          <w:highlight w:val="none"/>
          <w:u w:val="none"/>
          <w:lang w:val="en-US" w:eastAsia="zh-CN"/>
        </w:rPr>
        <w:t>报名表</w:t>
      </w:r>
      <w:r>
        <w:rPr>
          <w:rFonts w:hint="default" w:ascii="Times New Roman" w:hAnsi="Times New Roman" w:eastAsia="仿宋_GB2312" w:cs="Times New Roman"/>
          <w:color w:val="auto"/>
          <w:kern w:val="0"/>
          <w:sz w:val="32"/>
          <w:szCs w:val="32"/>
          <w:highlight w:val="none"/>
          <w:u w:val="none"/>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报名期间，应聘人员可更改报考岗位。报名时间截止后，不得再更改。</w:t>
      </w:r>
    </w:p>
    <w:p>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4.哪些人员可以报考考生类别条件为“应届毕业生”的岗位？</w:t>
      </w:r>
    </w:p>
    <w:p>
      <w:pPr>
        <w:pStyle w:val="2"/>
        <w:keepNext w:val="0"/>
        <w:keepLines w:val="0"/>
        <w:pageBreakBefore w:val="0"/>
        <w:numPr>
          <w:ilvl w:val="0"/>
          <w:numId w:val="1"/>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eastAsia" w:ascii="Times New Roman" w:hAnsi="Times New Roman" w:eastAsia="仿宋_GB2312" w:cs="Times New Roman"/>
          <w:color w:val="auto"/>
          <w:kern w:val="0"/>
          <w:sz w:val="32"/>
          <w:szCs w:val="32"/>
          <w:highlight w:val="none"/>
          <w:u w:val="none"/>
          <w:lang w:val="en-US" w:eastAsia="zh-CN"/>
        </w:rPr>
        <w:t>4届</w:t>
      </w:r>
      <w:r>
        <w:rPr>
          <w:rFonts w:hint="default" w:ascii="Times New Roman" w:hAnsi="Times New Roman" w:eastAsia="仿宋_GB2312" w:cs="Times New Roman"/>
          <w:color w:val="auto"/>
          <w:kern w:val="0"/>
          <w:sz w:val="32"/>
          <w:szCs w:val="32"/>
          <w:highlight w:val="none"/>
          <w:u w:val="none"/>
          <w:lang w:val="en-US" w:eastAsia="zh-CN"/>
        </w:rPr>
        <w:t>普通高校、职业学校毕业生（非在职）。</w:t>
      </w:r>
    </w:p>
    <w:p>
      <w:pPr>
        <w:pStyle w:val="2"/>
        <w:keepNext w:val="0"/>
        <w:keepLines w:val="0"/>
        <w:pageBreakBefore w:val="0"/>
        <w:numPr>
          <w:ilvl w:val="0"/>
          <w:numId w:val="1"/>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届技工院校毕业生（非在职）。</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（3）国家统一招生的202</w:t>
      </w:r>
      <w:r>
        <w:rPr>
          <w:rFonts w:hint="eastAsia"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年普通高校毕业生（非</w:t>
      </w:r>
    </w:p>
    <w:p>
      <w:pPr>
        <w:pStyle w:val="2"/>
        <w:keepNext w:val="0"/>
        <w:keepLines w:val="0"/>
        <w:pageBreakBefore w:val="0"/>
        <w:kinsoku/>
        <w:wordWrap/>
        <w:overflowPunct/>
        <w:topLinePunct w:val="0"/>
        <w:autoSpaceDE/>
        <w:autoSpaceDN/>
        <w:bidi w:val="0"/>
        <w:snapToGrid/>
        <w:spacing w:line="560" w:lineRule="exact"/>
        <w:ind w:left="0" w:leftChars="0" w:firstLine="0" w:firstLineChars="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在职）；202</w:t>
      </w:r>
      <w:r>
        <w:rPr>
          <w:rFonts w:hint="eastAsia"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val="en-US" w:eastAsia="zh-CN"/>
        </w:rPr>
        <w:t>年1月1日至202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w:t>
      </w:r>
      <w:r>
        <w:rPr>
          <w:rFonts w:hint="eastAsia" w:ascii="Times New Roman" w:hAnsi="Times New Roman" w:eastAsia="仿宋_GB2312" w:cs="Times New Roman"/>
          <w:color w:val="auto"/>
          <w:kern w:val="0"/>
          <w:sz w:val="32"/>
          <w:szCs w:val="32"/>
          <w:highlight w:val="none"/>
          <w:u w:val="none"/>
          <w:lang w:val="en-US" w:eastAsia="zh-CN"/>
        </w:rPr>
        <w:t>8</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ascii="Times New Roman" w:hAnsi="Times New Roman" w:eastAsia="仿宋_GB2312" w:cs="Times New Roman"/>
          <w:color w:val="auto"/>
          <w:kern w:val="0"/>
          <w:sz w:val="32"/>
          <w:szCs w:val="32"/>
          <w:highlight w:val="none"/>
          <w:u w:val="none"/>
          <w:lang w:val="en-US" w:eastAsia="zh-CN"/>
        </w:rPr>
        <w:t>12</w:t>
      </w:r>
      <w:r>
        <w:rPr>
          <w:rFonts w:hint="default" w:ascii="Times New Roman" w:hAnsi="Times New Roman" w:eastAsia="仿宋_GB2312" w:cs="Times New Roman"/>
          <w:color w:val="auto"/>
          <w:kern w:val="0"/>
          <w:sz w:val="32"/>
          <w:szCs w:val="32"/>
          <w:highlight w:val="none"/>
          <w:u w:val="none"/>
          <w:lang w:val="en-US" w:eastAsia="zh-CN"/>
        </w:rPr>
        <w:t>日期间取得国（</w:t>
      </w:r>
      <w:r>
        <w:rPr>
          <w:rFonts w:hint="default" w:ascii="Times New Roman" w:hAnsi="Times New Roman" w:eastAsia="仿宋_GB2312" w:cs="Times New Roman"/>
          <w:color w:val="auto"/>
          <w:kern w:val="0"/>
          <w:sz w:val="32"/>
          <w:szCs w:val="32"/>
          <w:highlight w:val="none"/>
          <w:u w:val="none"/>
          <w:lang w:eastAsia="zh-CN"/>
        </w:rPr>
        <w:t>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外学历学位，且在面试</w:t>
      </w:r>
      <w:r>
        <w:rPr>
          <w:rFonts w:hint="eastAsia" w:ascii="Times New Roman" w:hAnsi="Times New Roman" w:eastAsia="仿宋_GB2312" w:cs="Times New Roman"/>
          <w:color w:val="auto"/>
          <w:kern w:val="0"/>
          <w:sz w:val="32"/>
          <w:szCs w:val="32"/>
          <w:highlight w:val="none"/>
          <w:u w:val="none"/>
          <w:lang w:eastAsia="zh-CN"/>
        </w:rPr>
        <w:t>资格复审</w:t>
      </w:r>
      <w:r>
        <w:rPr>
          <w:rFonts w:hint="default" w:ascii="Times New Roman" w:hAnsi="Times New Roman" w:eastAsia="仿宋_GB2312" w:cs="Times New Roman"/>
          <w:color w:val="auto"/>
          <w:kern w:val="0"/>
          <w:sz w:val="32"/>
          <w:szCs w:val="32"/>
          <w:highlight w:val="none"/>
          <w:u w:val="none"/>
          <w:lang w:eastAsia="zh-CN"/>
        </w:rPr>
        <w:t>前完成教育部认证的</w:t>
      </w:r>
      <w:bookmarkStart w:id="0" w:name="_GoBack"/>
      <w:bookmarkEnd w:id="0"/>
      <w:r>
        <w:rPr>
          <w:rFonts w:hint="default" w:ascii="Times New Roman" w:hAnsi="Times New Roman" w:eastAsia="仿宋_GB2312" w:cs="Times New Roman"/>
          <w:color w:val="auto"/>
          <w:kern w:val="0"/>
          <w:sz w:val="32"/>
          <w:szCs w:val="32"/>
          <w:highlight w:val="none"/>
          <w:u w:val="none"/>
          <w:lang w:eastAsia="zh-CN"/>
        </w:rPr>
        <w:t>留学回国人员。上述人员须</w:t>
      </w:r>
      <w:r>
        <w:rPr>
          <w:rFonts w:hint="default" w:ascii="Times New Roman" w:hAnsi="Times New Roman" w:eastAsia="仿宋_GB2312" w:cs="Times New Roman"/>
          <w:color w:val="auto"/>
          <w:kern w:val="0"/>
          <w:sz w:val="32"/>
          <w:szCs w:val="32"/>
          <w:highlight w:val="none"/>
          <w:u w:val="none"/>
          <w:lang w:val="en-US" w:eastAsia="zh-CN"/>
        </w:rPr>
        <w:t>自毕业证书落款之日起至报名首日时未曾与用人单位建立过人事或劳动关系。招聘过程中，</w:t>
      </w:r>
      <w:r>
        <w:rPr>
          <w:rFonts w:hint="default" w:ascii="Times New Roman" w:hAnsi="Times New Roman" w:eastAsia="仿宋_GB2312" w:cs="Times New Roman"/>
          <w:color w:val="auto"/>
          <w:kern w:val="0"/>
          <w:sz w:val="32"/>
          <w:szCs w:val="32"/>
          <w:highlight w:val="none"/>
          <w:u w:val="none"/>
          <w:lang w:eastAsia="zh-CN"/>
        </w:rPr>
        <w:t>用人单位或</w:t>
      </w:r>
      <w:r>
        <w:rPr>
          <w:rFonts w:hint="eastAsia" w:ascii="Times New Roman" w:hAnsi="Times New Roman" w:eastAsia="仿宋_GB2312" w:cs="Times New Roman"/>
          <w:color w:val="auto"/>
          <w:kern w:val="0"/>
          <w:sz w:val="32"/>
          <w:szCs w:val="32"/>
          <w:highlight w:val="none"/>
          <w:u w:val="none"/>
          <w:lang w:eastAsia="zh-CN"/>
        </w:rPr>
        <w:t>者</w:t>
      </w:r>
      <w:r>
        <w:rPr>
          <w:rFonts w:hint="default" w:ascii="Times New Roman" w:hAnsi="Times New Roman" w:eastAsia="仿宋_GB2312" w:cs="Times New Roman"/>
          <w:color w:val="auto"/>
          <w:kern w:val="0"/>
          <w:sz w:val="32"/>
          <w:szCs w:val="32"/>
          <w:highlight w:val="none"/>
          <w:u w:val="none"/>
          <w:lang w:eastAsia="zh-CN"/>
        </w:rPr>
        <w:t>其主管部门将通过比对养老、工伤、失业保险等方式，对应聘人员在规定期间内是否曾与用人单位建立过人事或劳动关系进行核查。</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（4）正在参加或服务期满且考核合格后2年内的基层服务项目人员。</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eastAsia" w:ascii="Times New Roman" w:hAnsi="Times New Roman" w:eastAsia="楷体_GB2312" w:cs="Times New Roman"/>
          <w:b/>
          <w:bCs w:val="0"/>
          <w:color w:val="auto"/>
          <w:kern w:val="0"/>
          <w:sz w:val="32"/>
          <w:szCs w:val="32"/>
          <w:highlight w:val="none"/>
          <w:u w:val="none"/>
          <w:lang w:val="en-US" w:eastAsia="zh-CN" w:bidi="ar-SA"/>
        </w:rPr>
        <w:t>面向“服务于新丰县基层服务项目人员”、“大学生退役士兵”定向职位的人员如何认定？</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（1）“服务于新丰县基层服务项目人员”是指：</w:t>
      </w:r>
      <w:r>
        <w:rPr>
          <w:rFonts w:hint="eastAsia" w:ascii="Times New Roman" w:hAnsi="Times New Roman" w:eastAsia="仿宋_GB2312" w:cs="Times New Roman"/>
          <w:b w:val="0"/>
          <w:bCs/>
          <w:color w:val="auto"/>
          <w:kern w:val="0"/>
          <w:sz w:val="32"/>
          <w:szCs w:val="32"/>
          <w:highlight w:val="none"/>
          <w:u w:val="none"/>
          <w:lang w:val="en-US" w:eastAsia="zh-CN" w:bidi="ar-SA"/>
        </w:rPr>
        <w:t>广东</w:t>
      </w:r>
      <w:r>
        <w:rPr>
          <w:rFonts w:hint="default" w:ascii="Times New Roman" w:hAnsi="Times New Roman" w:eastAsia="仿宋_GB2312" w:cs="Times New Roman"/>
          <w:b w:val="0"/>
          <w:bCs/>
          <w:color w:val="auto"/>
          <w:kern w:val="0"/>
          <w:sz w:val="32"/>
          <w:szCs w:val="32"/>
          <w:highlight w:val="none"/>
          <w:u w:val="none"/>
          <w:lang w:val="en-US" w:eastAsia="zh-CN" w:bidi="ar-SA"/>
        </w:rPr>
        <w:t>省招募的</w:t>
      </w:r>
      <w:r>
        <w:rPr>
          <w:rFonts w:hint="eastAsia" w:ascii="Times New Roman" w:hAnsi="Times New Roman" w:eastAsia="仿宋_GB2312" w:cs="Times New Roman"/>
          <w:b w:val="0"/>
          <w:bCs/>
          <w:color w:val="auto"/>
          <w:kern w:val="0"/>
          <w:sz w:val="32"/>
          <w:szCs w:val="32"/>
          <w:highlight w:val="none"/>
          <w:u w:val="none"/>
          <w:lang w:val="en-US" w:eastAsia="zh-CN" w:bidi="ar-SA"/>
        </w:rPr>
        <w:t>且服务所在地为新丰县，</w:t>
      </w:r>
      <w:r>
        <w:rPr>
          <w:rFonts w:hint="default" w:ascii="Times New Roman" w:hAnsi="Times New Roman" w:eastAsia="仿宋_GB2312" w:cs="Times New Roman"/>
          <w:b w:val="0"/>
          <w:bCs/>
          <w:color w:val="auto"/>
          <w:kern w:val="0"/>
          <w:sz w:val="32"/>
          <w:szCs w:val="32"/>
          <w:highlight w:val="none"/>
          <w:u w:val="none"/>
          <w:lang w:val="en-US" w:eastAsia="zh-CN" w:bidi="ar-SA"/>
        </w:rPr>
        <w:t>服务期满且考核合格的“大学生村官”、“三支一扶”计划、“大学生志愿服务西部计划”、“广东大学生志愿服务山区计划”等基层服务项目人员</w:t>
      </w:r>
      <w:r>
        <w:rPr>
          <w:rFonts w:hint="eastAsia" w:ascii="Times New Roman" w:hAnsi="Times New Roman" w:eastAsia="仿宋_GB2312" w:cs="Times New Roman"/>
          <w:b w:val="0"/>
          <w:bCs/>
          <w:color w:val="auto"/>
          <w:kern w:val="0"/>
          <w:sz w:val="32"/>
          <w:szCs w:val="32"/>
          <w:highlight w:val="none"/>
          <w:u w:val="none"/>
          <w:lang w:val="en-US" w:eastAsia="zh-CN" w:bidi="ar-SA"/>
        </w:rPr>
        <w:t>，此类人员可以报考定向招聘岗位，也可以报考符合条件的其他非定向招聘岗位。</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bCs w:val="0"/>
          <w:color w:val="auto"/>
          <w:kern w:val="0"/>
          <w:sz w:val="32"/>
          <w:szCs w:val="32"/>
          <w:highlight w:val="none"/>
          <w:u w:val="none"/>
          <w:lang w:val="en-US" w:eastAsia="zh-CN" w:bidi="ar-SA"/>
        </w:rPr>
        <w:t>“三支一扶”高校毕业生报考面向“服务于新丰县基层服务项目人员”定向招聘岗位的，不再享受加分政策。</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基层服务项目期满考核合格证书需在资格审核前取得，未</w:t>
      </w:r>
      <w:r>
        <w:rPr>
          <w:rFonts w:hint="default" w:ascii="Times New Roman" w:hAnsi="Times New Roman" w:eastAsia="仿宋_GB2312" w:cs="Times New Roman"/>
          <w:color w:val="auto"/>
          <w:kern w:val="0"/>
          <w:sz w:val="32"/>
          <w:szCs w:val="32"/>
          <w:highlight w:val="none"/>
          <w:u w:val="none"/>
          <w:lang w:val="en-US" w:eastAsia="zh-CN" w:bidi="ar-SA"/>
        </w:rPr>
        <w:t>如在规定时间不能提供佐证材料，或所提供的材料不足以证明的，不能通过</w:t>
      </w:r>
      <w:r>
        <w:rPr>
          <w:rFonts w:hint="eastAsia" w:ascii="Times New Roman" w:hAnsi="Times New Roman" w:eastAsia="仿宋_GB2312" w:cs="Times New Roman"/>
          <w:color w:val="auto"/>
          <w:kern w:val="0"/>
          <w:sz w:val="32"/>
          <w:szCs w:val="32"/>
          <w:highlight w:val="none"/>
          <w:u w:val="none"/>
          <w:lang w:val="en-US" w:eastAsia="zh-CN" w:bidi="ar-SA"/>
        </w:rPr>
        <w:t>资格审查。</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（2）大学生退役士兵是指：</w:t>
      </w:r>
      <w:r>
        <w:rPr>
          <w:rFonts w:hint="eastAsia" w:ascii="Times New Roman" w:hAnsi="Times New Roman" w:eastAsia="仿宋_GB2312" w:cs="Times New Roman"/>
          <w:color w:val="auto"/>
          <w:kern w:val="0"/>
          <w:sz w:val="32"/>
          <w:szCs w:val="32"/>
          <w:highlight w:val="none"/>
          <w:u w:val="none"/>
          <w:lang w:val="en-US" w:eastAsia="zh-CN" w:bidi="ar-SA"/>
        </w:rPr>
        <w:t>①我省兵役机关批准入伍、服役期满2年（含）以上且退出现役的，普通高等院校大专以上（非在职）毕业后参军入伍，或被普通高等院校大专以上（非在职）录取，或普通高等院校（非在职）就读期间参军入伍，并取得相应学历的人员；②我省兵役机关批准入伍，在军队服役5年（含）以上，退出现役后被普通高等院校（非在职）大专以上录取，并取得相应学历的人员，上述人员服役期间需表现良好。在资格审核时提供以下证明材料：退出现役证件、学历（学位）证书或就业推荐表等相关证明材料。此类人员</w:t>
      </w:r>
      <w:r>
        <w:rPr>
          <w:rFonts w:hint="eastAsia" w:ascii="Times New Roman" w:hAnsi="Times New Roman" w:eastAsia="仿宋_GB2312" w:cs="Times New Roman"/>
          <w:b w:val="0"/>
          <w:bCs/>
          <w:color w:val="auto"/>
          <w:kern w:val="0"/>
          <w:sz w:val="32"/>
          <w:szCs w:val="32"/>
          <w:highlight w:val="none"/>
          <w:u w:val="none"/>
          <w:lang w:val="en-US" w:eastAsia="zh-CN" w:bidi="ar-SA"/>
        </w:rPr>
        <w:t>可以报考定向招聘岗位，也可以报考符合条件的其他非定向招聘岗位。证明材料需资格审核前取得，</w:t>
      </w:r>
      <w:r>
        <w:rPr>
          <w:rFonts w:hint="default" w:ascii="Times New Roman" w:hAnsi="Times New Roman" w:eastAsia="仿宋_GB2312" w:cs="Times New Roman"/>
          <w:color w:val="auto"/>
          <w:kern w:val="0"/>
          <w:sz w:val="32"/>
          <w:szCs w:val="32"/>
          <w:highlight w:val="none"/>
          <w:u w:val="none"/>
          <w:lang w:val="en-US" w:eastAsia="zh-CN" w:bidi="ar-SA"/>
        </w:rPr>
        <w:t>如</w:t>
      </w:r>
      <w:r>
        <w:rPr>
          <w:rFonts w:hint="eastAsia" w:ascii="Times New Roman" w:hAnsi="Times New Roman" w:eastAsia="仿宋_GB2312" w:cs="Times New Roman"/>
          <w:b w:val="0"/>
          <w:bCs/>
          <w:color w:val="auto"/>
          <w:kern w:val="0"/>
          <w:sz w:val="32"/>
          <w:szCs w:val="32"/>
          <w:highlight w:val="none"/>
          <w:u w:val="none"/>
          <w:lang w:val="en-US" w:eastAsia="zh-CN" w:bidi="ar-SA"/>
        </w:rPr>
        <w:t>未</w:t>
      </w:r>
      <w:r>
        <w:rPr>
          <w:rFonts w:hint="default" w:ascii="Times New Roman" w:hAnsi="Times New Roman" w:eastAsia="仿宋_GB2312" w:cs="Times New Roman"/>
          <w:color w:val="auto"/>
          <w:kern w:val="0"/>
          <w:sz w:val="32"/>
          <w:szCs w:val="32"/>
          <w:highlight w:val="none"/>
          <w:u w:val="none"/>
          <w:lang w:val="en-US" w:eastAsia="zh-CN" w:bidi="ar-SA"/>
        </w:rPr>
        <w:t>在规定时间提供佐证材料，或所提供的材料不足以证明的，不能通过</w:t>
      </w:r>
      <w:r>
        <w:rPr>
          <w:rFonts w:hint="eastAsia" w:ascii="Times New Roman" w:hAnsi="Times New Roman" w:eastAsia="仿宋_GB2312" w:cs="Times New Roman"/>
          <w:color w:val="auto"/>
          <w:kern w:val="0"/>
          <w:sz w:val="32"/>
          <w:szCs w:val="32"/>
          <w:highlight w:val="none"/>
          <w:u w:val="none"/>
          <w:lang w:val="en-US" w:eastAsia="zh-CN" w:bidi="ar-SA"/>
        </w:rPr>
        <w:t>资格审查。</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6.</w:t>
      </w:r>
      <w:r>
        <w:rPr>
          <w:rFonts w:hint="default" w:ascii="Times New Roman" w:hAnsi="Times New Roman" w:eastAsia="楷体_GB2312" w:cs="Times New Roman"/>
          <w:b/>
          <w:bCs w:val="0"/>
          <w:color w:val="auto"/>
          <w:kern w:val="0"/>
          <w:sz w:val="32"/>
          <w:szCs w:val="32"/>
          <w:highlight w:val="none"/>
          <w:u w:val="none"/>
          <w:lang w:val="en-US" w:eastAsia="zh-CN" w:bidi="ar-SA"/>
        </w:rPr>
        <w:t>“三支一扶”</w:t>
      </w:r>
      <w:r>
        <w:rPr>
          <w:rFonts w:hint="eastAsia" w:ascii="Times New Roman" w:hAnsi="Times New Roman" w:eastAsia="楷体_GB2312" w:cs="Times New Roman"/>
          <w:b/>
          <w:bCs w:val="0"/>
          <w:color w:val="auto"/>
          <w:kern w:val="0"/>
          <w:sz w:val="32"/>
          <w:szCs w:val="32"/>
          <w:highlight w:val="none"/>
          <w:u w:val="none"/>
          <w:lang w:val="en-US" w:eastAsia="zh-CN" w:bidi="ar-SA"/>
        </w:rPr>
        <w:t>高校毕业生</w:t>
      </w:r>
      <w:r>
        <w:rPr>
          <w:rFonts w:hint="default" w:ascii="Times New Roman" w:hAnsi="Times New Roman" w:eastAsia="楷体_GB2312" w:cs="Times New Roman"/>
          <w:b/>
          <w:bCs w:val="0"/>
          <w:color w:val="auto"/>
          <w:kern w:val="0"/>
          <w:sz w:val="32"/>
          <w:szCs w:val="32"/>
          <w:highlight w:val="none"/>
          <w:u w:val="none"/>
          <w:lang w:val="en-US" w:eastAsia="zh-CN" w:bidi="ar-SA"/>
        </w:rPr>
        <w:t>如何加分？</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eastAsia"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报考非定向招聘岗位且</w:t>
      </w:r>
      <w:r>
        <w:rPr>
          <w:rFonts w:hint="default" w:ascii="Times New Roman" w:hAnsi="Times New Roman" w:eastAsia="仿宋_GB2312" w:cs="Times New Roman"/>
          <w:b w:val="0"/>
          <w:bCs/>
          <w:color w:val="auto"/>
          <w:kern w:val="0"/>
          <w:sz w:val="32"/>
          <w:szCs w:val="32"/>
          <w:highlight w:val="none"/>
          <w:u w:val="none"/>
          <w:lang w:val="en-US" w:eastAsia="zh-CN" w:bidi="ar-SA"/>
        </w:rPr>
        <w:t>符合《关于引导和鼓励高校毕业生到农村基层从事支教、支农、支医和扶贫工作的实施意见》（粤人发〔2007〕141号）</w:t>
      </w:r>
      <w:r>
        <w:rPr>
          <w:rFonts w:hint="default" w:ascii="Times New Roman" w:hAnsi="Times New Roman" w:eastAsia="仿宋_GB2312" w:cs="Times New Roman"/>
          <w:snapToGrid w:val="0"/>
          <w:kern w:val="0"/>
          <w:sz w:val="32"/>
          <w:szCs w:val="32"/>
          <w:highlight w:val="none"/>
          <w:shd w:val="clear" w:color="auto" w:fill="FFFFFF"/>
        </w:rPr>
        <w:t>服务期满之日起3年内</w:t>
      </w:r>
      <w:r>
        <w:rPr>
          <w:rFonts w:hint="default" w:ascii="Times New Roman" w:hAnsi="Times New Roman" w:eastAsia="仿宋_GB2312" w:cs="Times New Roman"/>
          <w:snapToGrid w:val="0"/>
          <w:kern w:val="0"/>
          <w:sz w:val="32"/>
          <w:szCs w:val="32"/>
          <w:highlight w:val="none"/>
        </w:rPr>
        <w:t>（即20</w:t>
      </w:r>
      <w:r>
        <w:rPr>
          <w:rFonts w:hint="default" w:ascii="Times New Roman" w:hAnsi="Times New Roman" w:eastAsia="仿宋_GB2312" w:cs="Times New Roman"/>
          <w:snapToGrid w:val="0"/>
          <w:kern w:val="0"/>
          <w:sz w:val="32"/>
          <w:szCs w:val="32"/>
          <w:highlight w:val="none"/>
          <w:lang w:val="en-US" w:eastAsia="zh-CN"/>
        </w:rPr>
        <w:t>2</w:t>
      </w:r>
      <w:r>
        <w:rPr>
          <w:rFonts w:hint="eastAsia" w:ascii="Times New Roman" w:hAnsi="Times New Roman" w:eastAsia="仿宋_GB2312" w:cs="Times New Roman"/>
          <w:snapToGrid w:val="0"/>
          <w:kern w:val="0"/>
          <w:sz w:val="32"/>
          <w:szCs w:val="32"/>
          <w:highlight w:val="none"/>
          <w:lang w:val="en-US" w:eastAsia="zh-CN"/>
        </w:rPr>
        <w:t>1</w:t>
      </w:r>
      <w:r>
        <w:rPr>
          <w:rFonts w:hint="default" w:ascii="Times New Roman" w:hAnsi="Times New Roman" w:eastAsia="仿宋_GB2312" w:cs="Times New Roman"/>
          <w:snapToGrid w:val="0"/>
          <w:kern w:val="0"/>
          <w:sz w:val="32"/>
          <w:szCs w:val="32"/>
          <w:highlight w:val="none"/>
        </w:rPr>
        <w:t>年</w:t>
      </w:r>
      <w:r>
        <w:rPr>
          <w:rFonts w:hint="eastAsia" w:ascii="Times New Roman" w:hAnsi="Times New Roman" w:eastAsia="仿宋_GB2312" w:cs="Times New Roman"/>
          <w:snapToGrid w:val="0"/>
          <w:kern w:val="0"/>
          <w:sz w:val="32"/>
          <w:szCs w:val="32"/>
          <w:highlight w:val="none"/>
          <w:lang w:val="en-US" w:eastAsia="zh-CN"/>
        </w:rPr>
        <w:t>8</w:t>
      </w:r>
      <w:r>
        <w:rPr>
          <w:rFonts w:hint="default" w:ascii="Times New Roman" w:hAnsi="Times New Roman" w:eastAsia="仿宋_GB2312" w:cs="Times New Roman"/>
          <w:snapToGrid w:val="0"/>
          <w:kern w:val="0"/>
          <w:sz w:val="32"/>
          <w:szCs w:val="32"/>
          <w:highlight w:val="none"/>
        </w:rPr>
        <w:t>月</w:t>
      </w:r>
      <w:r>
        <w:rPr>
          <w:rFonts w:hint="eastAsia" w:ascii="Times New Roman" w:hAnsi="Times New Roman" w:eastAsia="仿宋_GB2312" w:cs="Times New Roman"/>
          <w:snapToGrid w:val="0"/>
          <w:kern w:val="0"/>
          <w:sz w:val="32"/>
          <w:szCs w:val="32"/>
          <w:highlight w:val="none"/>
          <w:lang w:val="en-US" w:eastAsia="zh-CN"/>
        </w:rPr>
        <w:t>12</w:t>
      </w:r>
      <w:r>
        <w:rPr>
          <w:rFonts w:hint="default" w:ascii="Times New Roman" w:hAnsi="Times New Roman" w:eastAsia="仿宋_GB2312" w:cs="Times New Roman"/>
          <w:snapToGrid w:val="0"/>
          <w:kern w:val="0"/>
          <w:sz w:val="32"/>
          <w:szCs w:val="32"/>
          <w:highlight w:val="none"/>
        </w:rPr>
        <w:t>日至20</w:t>
      </w:r>
      <w:r>
        <w:rPr>
          <w:rFonts w:hint="default" w:ascii="Times New Roman" w:hAnsi="Times New Roman" w:eastAsia="仿宋_GB2312" w:cs="Times New Roman"/>
          <w:snapToGrid w:val="0"/>
          <w:kern w:val="0"/>
          <w:sz w:val="32"/>
          <w:szCs w:val="32"/>
          <w:highlight w:val="none"/>
          <w:lang w:val="en-US" w:eastAsia="zh-CN"/>
        </w:rPr>
        <w:t>2</w:t>
      </w:r>
      <w:r>
        <w:rPr>
          <w:rFonts w:hint="eastAsia"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rPr>
        <w:t>年</w:t>
      </w:r>
      <w:r>
        <w:rPr>
          <w:rFonts w:hint="eastAsia" w:ascii="Times New Roman" w:hAnsi="Times New Roman" w:eastAsia="仿宋_GB2312" w:cs="Times New Roman"/>
          <w:snapToGrid w:val="0"/>
          <w:kern w:val="0"/>
          <w:sz w:val="32"/>
          <w:szCs w:val="32"/>
          <w:highlight w:val="none"/>
          <w:lang w:val="en-US" w:eastAsia="zh-CN"/>
        </w:rPr>
        <w:t>8</w:t>
      </w:r>
      <w:r>
        <w:rPr>
          <w:rFonts w:hint="default" w:ascii="Times New Roman" w:hAnsi="Times New Roman" w:eastAsia="仿宋_GB2312" w:cs="Times New Roman"/>
          <w:snapToGrid w:val="0"/>
          <w:kern w:val="0"/>
          <w:sz w:val="32"/>
          <w:szCs w:val="32"/>
          <w:highlight w:val="none"/>
        </w:rPr>
        <w:t>月</w:t>
      </w:r>
      <w:r>
        <w:rPr>
          <w:rFonts w:hint="eastAsia" w:ascii="Times New Roman" w:hAnsi="Times New Roman" w:eastAsia="仿宋_GB2312" w:cs="Times New Roman"/>
          <w:snapToGrid w:val="0"/>
          <w:kern w:val="0"/>
          <w:sz w:val="32"/>
          <w:szCs w:val="32"/>
          <w:highlight w:val="none"/>
          <w:lang w:val="en-US" w:eastAsia="zh-CN"/>
        </w:rPr>
        <w:t>12</w:t>
      </w:r>
      <w:r>
        <w:rPr>
          <w:rFonts w:hint="default" w:ascii="Times New Roman" w:hAnsi="Times New Roman" w:eastAsia="仿宋_GB2312" w:cs="Times New Roman"/>
          <w:snapToGrid w:val="0"/>
          <w:kern w:val="0"/>
          <w:sz w:val="32"/>
          <w:szCs w:val="32"/>
          <w:highlight w:val="none"/>
        </w:rPr>
        <w:t>日期间</w:t>
      </w:r>
      <w:r>
        <w:rPr>
          <w:rFonts w:hint="eastAsia" w:ascii="Times New Roman" w:hAnsi="Times New Roman" w:eastAsia="仿宋_GB2312" w:cs="Times New Roman"/>
          <w:snapToGrid w:val="0"/>
          <w:kern w:val="0"/>
          <w:sz w:val="32"/>
          <w:szCs w:val="32"/>
          <w:highlight w:val="none"/>
          <w:lang w:eastAsia="zh-CN"/>
        </w:rPr>
        <w:t>服务期满的人员</w:t>
      </w:r>
      <w:r>
        <w:rPr>
          <w:rFonts w:hint="default" w:ascii="Times New Roman" w:hAnsi="Times New Roman" w:eastAsia="仿宋_GB2312" w:cs="Times New Roman"/>
          <w:snapToGrid w:val="0"/>
          <w:kern w:val="0"/>
          <w:sz w:val="32"/>
          <w:szCs w:val="32"/>
          <w:highlight w:val="none"/>
        </w:rPr>
        <w:t>）且考核合格的“三支一扶</w:t>
      </w:r>
      <w:r>
        <w:rPr>
          <w:rFonts w:hint="default" w:ascii="Times New Roman" w:hAnsi="Times New Roman" w:eastAsia="仿宋_GB2312" w:cs="Times New Roman"/>
          <w:snapToGrid w:val="0"/>
          <w:kern w:val="0"/>
          <w:sz w:val="32"/>
          <w:szCs w:val="32"/>
          <w:highlight w:val="none"/>
          <w:shd w:val="clear" w:color="auto" w:fill="FFFFFF"/>
        </w:rPr>
        <w:t>”</w:t>
      </w:r>
      <w:r>
        <w:rPr>
          <w:rFonts w:hint="default" w:ascii="Times New Roman" w:hAnsi="Times New Roman" w:eastAsia="仿宋_GB2312" w:cs="Times New Roman"/>
          <w:snapToGrid w:val="0"/>
          <w:kern w:val="0"/>
          <w:sz w:val="32"/>
          <w:szCs w:val="32"/>
          <w:highlight w:val="none"/>
          <w:shd w:val="clear" w:color="auto" w:fill="FFFFFF"/>
          <w:lang w:eastAsia="zh-CN"/>
        </w:rPr>
        <w:t>人员，</w:t>
      </w:r>
      <w:r>
        <w:rPr>
          <w:rFonts w:hint="default" w:ascii="Times New Roman" w:hAnsi="Times New Roman" w:eastAsia="仿宋_GB2312" w:cs="Times New Roman"/>
          <w:snapToGrid w:val="0"/>
          <w:kern w:val="0"/>
          <w:sz w:val="32"/>
          <w:szCs w:val="32"/>
          <w:highlight w:val="none"/>
          <w:shd w:val="clear" w:color="auto" w:fill="FFFFFF"/>
        </w:rPr>
        <w:t>符合岗位要求，笔试成绩</w:t>
      </w:r>
      <w:r>
        <w:rPr>
          <w:rFonts w:hint="default" w:ascii="Times New Roman" w:hAnsi="Times New Roman" w:eastAsia="仿宋_GB2312" w:cs="Times New Roman"/>
          <w:snapToGrid w:val="0"/>
          <w:kern w:val="0"/>
          <w:sz w:val="32"/>
          <w:szCs w:val="32"/>
          <w:highlight w:val="none"/>
          <w:shd w:val="clear" w:color="auto" w:fill="FFFFFF"/>
          <w:lang w:eastAsia="zh-CN"/>
        </w:rPr>
        <w:t>可</w:t>
      </w:r>
      <w:r>
        <w:rPr>
          <w:rFonts w:hint="default" w:ascii="Times New Roman" w:hAnsi="Times New Roman" w:eastAsia="仿宋_GB2312" w:cs="Times New Roman"/>
          <w:snapToGrid w:val="0"/>
          <w:kern w:val="0"/>
          <w:sz w:val="32"/>
          <w:szCs w:val="32"/>
          <w:highlight w:val="none"/>
          <w:shd w:val="clear" w:color="auto" w:fill="FFFFFF"/>
        </w:rPr>
        <w:t>加10分。</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green"/>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上述人员报名</w:t>
      </w:r>
      <w:r>
        <w:rPr>
          <w:rFonts w:hint="default" w:ascii="Times New Roman" w:hAnsi="Times New Roman" w:eastAsia="仿宋_GB2312" w:cs="Times New Roman"/>
          <w:b w:val="0"/>
          <w:bCs/>
          <w:color w:val="auto"/>
          <w:kern w:val="0"/>
          <w:sz w:val="32"/>
          <w:szCs w:val="32"/>
          <w:highlight w:val="none"/>
          <w:u w:val="none"/>
          <w:lang w:val="en-US" w:eastAsia="zh-CN" w:bidi="ar-SA"/>
        </w:rPr>
        <w:t>时在</w:t>
      </w:r>
      <w:r>
        <w:rPr>
          <w:rFonts w:hint="eastAsia" w:ascii="Times New Roman" w:hAnsi="Times New Roman" w:eastAsia="仿宋_GB2312" w:cs="Times New Roman"/>
          <w:b w:val="0"/>
          <w:bCs/>
          <w:color w:val="auto"/>
          <w:kern w:val="0"/>
          <w:sz w:val="32"/>
          <w:szCs w:val="32"/>
          <w:highlight w:val="none"/>
          <w:u w:val="none"/>
          <w:lang w:val="en-US" w:eastAsia="zh-CN" w:bidi="ar-SA"/>
        </w:rPr>
        <w:t>招聘系统</w:t>
      </w:r>
      <w:r>
        <w:rPr>
          <w:rFonts w:hint="default" w:ascii="Times New Roman" w:hAnsi="Times New Roman" w:eastAsia="仿宋_GB2312" w:cs="Times New Roman"/>
          <w:b w:val="0"/>
          <w:bCs/>
          <w:color w:val="auto"/>
          <w:kern w:val="0"/>
          <w:sz w:val="32"/>
          <w:szCs w:val="32"/>
          <w:highlight w:val="none"/>
          <w:u w:val="none"/>
          <w:lang w:val="en-US" w:eastAsia="zh-CN" w:bidi="ar-SA"/>
        </w:rPr>
        <w:t>中填写加分政策项目，并在招聘单位进行加分资格审查时提供证明材料原件和复印件。凡未在</w:t>
      </w:r>
      <w:r>
        <w:rPr>
          <w:rFonts w:hint="eastAsia" w:ascii="Times New Roman" w:hAnsi="Times New Roman" w:eastAsia="仿宋_GB2312" w:cs="Times New Roman"/>
          <w:b w:val="0"/>
          <w:bCs/>
          <w:color w:val="auto"/>
          <w:kern w:val="0"/>
          <w:sz w:val="32"/>
          <w:szCs w:val="32"/>
          <w:highlight w:val="none"/>
          <w:u w:val="none"/>
          <w:lang w:val="en-US" w:eastAsia="zh-CN" w:bidi="ar-SA"/>
        </w:rPr>
        <w:t>招聘系统</w:t>
      </w:r>
      <w:r>
        <w:rPr>
          <w:rFonts w:hint="default" w:ascii="Times New Roman" w:hAnsi="Times New Roman" w:eastAsia="仿宋_GB2312" w:cs="Times New Roman"/>
          <w:b w:val="0"/>
          <w:bCs/>
          <w:color w:val="auto"/>
          <w:kern w:val="0"/>
          <w:sz w:val="32"/>
          <w:szCs w:val="32"/>
          <w:highlight w:val="none"/>
          <w:u w:val="none"/>
          <w:lang w:val="en-US" w:eastAsia="zh-CN" w:bidi="ar-SA"/>
        </w:rPr>
        <w:t>中填写加分事项或未按招聘单位规定时间进行加分资格审查的，不予加分。</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val="0"/>
          <w:bCs/>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7.基层服务项目人员在面试资格复审时提供哪些材料？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基层服务项目人员</w:t>
      </w:r>
      <w:r>
        <w:rPr>
          <w:rFonts w:hint="default" w:ascii="Times New Roman" w:hAnsi="Times New Roman" w:eastAsia="仿宋_GB2312" w:cs="Times New Roman"/>
          <w:b w:val="0"/>
          <w:bCs/>
          <w:color w:val="auto"/>
          <w:kern w:val="0"/>
          <w:sz w:val="32"/>
          <w:szCs w:val="32"/>
          <w:highlight w:val="none"/>
          <w:u w:val="none"/>
          <w:lang w:val="en-US" w:eastAsia="zh-CN" w:bidi="ar-SA"/>
        </w:rPr>
        <w:t>在</w:t>
      </w:r>
      <w:r>
        <w:rPr>
          <w:rFonts w:hint="eastAsia" w:ascii="Times New Roman" w:hAnsi="Times New Roman" w:eastAsia="仿宋_GB2312" w:cs="Times New Roman"/>
          <w:b w:val="0"/>
          <w:bCs/>
          <w:color w:val="auto"/>
          <w:kern w:val="0"/>
          <w:sz w:val="32"/>
          <w:szCs w:val="32"/>
          <w:highlight w:val="none"/>
          <w:u w:val="none"/>
          <w:lang w:val="en-US" w:eastAsia="zh-CN" w:bidi="ar-SA"/>
        </w:rPr>
        <w:t>面试资格复审</w:t>
      </w:r>
      <w:r>
        <w:rPr>
          <w:rFonts w:hint="default" w:ascii="Times New Roman" w:hAnsi="Times New Roman" w:eastAsia="仿宋_GB2312" w:cs="Times New Roman"/>
          <w:b w:val="0"/>
          <w:bCs/>
          <w:color w:val="auto"/>
          <w:kern w:val="0"/>
          <w:sz w:val="32"/>
          <w:szCs w:val="32"/>
          <w:highlight w:val="none"/>
          <w:u w:val="none"/>
          <w:lang w:val="en-US" w:eastAsia="zh-CN" w:bidi="ar-SA"/>
        </w:rPr>
        <w:t>时提供以下证明材料：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（1）</w:t>
      </w:r>
      <w:r>
        <w:rPr>
          <w:rFonts w:hint="default" w:ascii="Times New Roman" w:hAnsi="Times New Roman" w:eastAsia="仿宋_GB2312" w:cs="Times New Roman"/>
          <w:b w:val="0"/>
          <w:bCs/>
          <w:color w:val="auto"/>
          <w:kern w:val="0"/>
          <w:sz w:val="32"/>
          <w:szCs w:val="32"/>
          <w:highlight w:val="none"/>
          <w:u w:val="none"/>
          <w:lang w:val="en-US" w:eastAsia="zh-CN" w:bidi="ar-SA"/>
        </w:rPr>
        <w:t>大学生村官提供聘任合同和县级以上党委组织部门出具的《高校毕业生到农村任职工作证书》；</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（2）</w:t>
      </w:r>
      <w:r>
        <w:rPr>
          <w:rFonts w:hint="default" w:ascii="Times New Roman" w:hAnsi="Times New Roman" w:eastAsia="仿宋_GB2312" w:cs="Times New Roman"/>
          <w:b w:val="0"/>
          <w:bCs/>
          <w:color w:val="auto"/>
          <w:kern w:val="0"/>
          <w:sz w:val="32"/>
          <w:szCs w:val="32"/>
          <w:highlight w:val="none"/>
          <w:u w:val="none"/>
          <w:lang w:val="en-US" w:eastAsia="zh-CN" w:bidi="ar-SA"/>
        </w:rPr>
        <w:t>“三支一扶”计划提供我省“三支一扶”工作协调管理办公室出具的高校毕业生“三支一扶”服务证书（此证书由全国“三支一扶”工作协调管理办公室监制）；</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（3）</w:t>
      </w:r>
      <w:r>
        <w:rPr>
          <w:rFonts w:hint="default" w:ascii="Times New Roman" w:hAnsi="Times New Roman" w:eastAsia="仿宋_GB2312" w:cs="Times New Roman"/>
          <w:b w:val="0"/>
          <w:bCs/>
          <w:color w:val="auto"/>
          <w:kern w:val="0"/>
          <w:sz w:val="32"/>
          <w:szCs w:val="32"/>
          <w:highlight w:val="none"/>
          <w:u w:val="none"/>
          <w:lang w:val="en-US" w:eastAsia="zh-CN" w:bidi="ar-SA"/>
        </w:rPr>
        <w:t>“大学生志愿服务西部计划”提供由团中央统一制作的服务证和大学生志愿服务西部计划鉴定表；</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b w:val="0"/>
          <w:bCs/>
          <w:color w:val="auto"/>
          <w:kern w:val="0"/>
          <w:sz w:val="32"/>
          <w:szCs w:val="32"/>
          <w:highlight w:val="none"/>
          <w:u w:val="none"/>
          <w:lang w:val="en-US" w:eastAsia="zh-CN" w:bidi="ar-SA"/>
        </w:rPr>
        <w:t>（4）</w:t>
      </w:r>
      <w:r>
        <w:rPr>
          <w:rFonts w:hint="default" w:ascii="Times New Roman" w:hAnsi="Times New Roman" w:eastAsia="仿宋_GB2312" w:cs="Times New Roman"/>
          <w:b w:val="0"/>
          <w:bCs/>
          <w:color w:val="auto"/>
          <w:kern w:val="0"/>
          <w:sz w:val="32"/>
          <w:szCs w:val="32"/>
          <w:highlight w:val="none"/>
          <w:u w:val="none"/>
          <w:lang w:val="en-US" w:eastAsia="zh-CN" w:bidi="ar-SA"/>
        </w:rPr>
        <w:t>“广东大学生志愿服务山区计划”提供团省委</w:t>
      </w:r>
      <w:r>
        <w:rPr>
          <w:rFonts w:hint="eastAsia" w:ascii="Times New Roman" w:hAnsi="Times New Roman" w:eastAsia="仿宋_GB2312" w:cs="Times New Roman"/>
          <w:b w:val="0"/>
          <w:bCs/>
          <w:color w:val="auto"/>
          <w:kern w:val="0"/>
          <w:sz w:val="32"/>
          <w:szCs w:val="32"/>
          <w:highlight w:val="none"/>
          <w:u w:val="none"/>
          <w:lang w:val="en-US" w:eastAsia="zh-CN" w:bidi="ar-SA"/>
        </w:rPr>
        <w:t>或团中央</w:t>
      </w:r>
      <w:r>
        <w:rPr>
          <w:rFonts w:hint="default" w:ascii="Times New Roman" w:hAnsi="Times New Roman" w:eastAsia="仿宋_GB2312" w:cs="Times New Roman"/>
          <w:b w:val="0"/>
          <w:bCs/>
          <w:color w:val="auto"/>
          <w:kern w:val="0"/>
          <w:sz w:val="32"/>
          <w:szCs w:val="32"/>
          <w:highlight w:val="none"/>
          <w:u w:val="none"/>
          <w:lang w:val="en-US" w:eastAsia="zh-CN" w:bidi="ar-SA"/>
        </w:rPr>
        <w:t>出具的大学生志愿服务山区计划志愿服务证。</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bidi="ar-SA"/>
        </w:rPr>
        <w:t>8</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rPr>
        <w:t>202</w:t>
      </w:r>
      <w:r>
        <w:rPr>
          <w:rFonts w:hint="eastAsia" w:ascii="Times New Roman" w:hAnsi="Times New Roman" w:eastAsia="楷体_GB2312" w:cs="Times New Roman"/>
          <w:b/>
          <w:color w:val="auto"/>
          <w:kern w:val="0"/>
          <w:sz w:val="32"/>
          <w:szCs w:val="32"/>
          <w:highlight w:val="none"/>
          <w:u w:val="none"/>
          <w:lang w:val="en-US" w:eastAsia="zh-CN"/>
        </w:rPr>
        <w:t>4</w:t>
      </w:r>
      <w:r>
        <w:rPr>
          <w:rFonts w:hint="default" w:ascii="Times New Roman" w:hAnsi="Times New Roman" w:eastAsia="楷体_GB2312" w:cs="Times New Roman"/>
          <w:b/>
          <w:color w:val="auto"/>
          <w:kern w:val="0"/>
          <w:sz w:val="32"/>
          <w:szCs w:val="32"/>
          <w:highlight w:val="none"/>
          <w:u w:val="none"/>
          <w:lang w:val="en-US" w:eastAsia="zh-CN"/>
        </w:rPr>
        <w:t>年毕业的定向生、委培生是否可以报考？</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lang w:val="en-US" w:eastAsia="zh-CN" w:bidi="ar-SA"/>
        </w:rPr>
        <w:t>202</w:t>
      </w:r>
      <w:r>
        <w:rPr>
          <w:rFonts w:hint="eastAsia" w:ascii="Times New Roman" w:hAnsi="Times New Roman" w:eastAsia="仿宋_GB2312" w:cs="Times New Roman"/>
          <w:kern w:val="0"/>
          <w:sz w:val="32"/>
          <w:szCs w:val="32"/>
          <w:highlight w:val="none"/>
          <w:u w:val="none"/>
          <w:lang w:val="en-US" w:eastAsia="zh-CN" w:bidi="ar-SA"/>
        </w:rPr>
        <w:t>4</w:t>
      </w:r>
      <w:r>
        <w:rPr>
          <w:rFonts w:hint="default" w:ascii="Times New Roman" w:hAnsi="Times New Roman" w:eastAsia="仿宋_GB2312" w:cs="Times New Roman"/>
          <w:kern w:val="0"/>
          <w:sz w:val="32"/>
          <w:szCs w:val="32"/>
          <w:highlight w:val="none"/>
          <w:u w:val="none"/>
          <w:lang w:val="en-US" w:eastAsia="zh-CN" w:bidi="ar-SA"/>
        </w:rPr>
        <w:t>年毕业的定向生、委培生原则上不得报考。如委培或定向单位同意其报考，应当由委培或定向单位出具同意报考证明，并经所在院校同意后方可报考。</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eastAsia"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国有企事业单位在编在职（岗）人员</w:t>
      </w:r>
      <w:r>
        <w:rPr>
          <w:rFonts w:hint="eastAsia" w:ascii="Times New Roman" w:hAnsi="Times New Roman" w:eastAsia="楷体_GB2312" w:cs="Times New Roman"/>
          <w:b/>
          <w:color w:val="auto"/>
          <w:kern w:val="0"/>
          <w:sz w:val="32"/>
          <w:szCs w:val="32"/>
          <w:highlight w:val="none"/>
          <w:u w:val="none"/>
          <w:lang w:val="en-US" w:eastAsia="zh-CN"/>
        </w:rPr>
        <w:t>如何</w:t>
      </w:r>
      <w:r>
        <w:rPr>
          <w:rFonts w:hint="default" w:ascii="Times New Roman" w:hAnsi="Times New Roman" w:eastAsia="楷体_GB2312" w:cs="Times New Roman"/>
          <w:b/>
          <w:color w:val="auto"/>
          <w:kern w:val="0"/>
          <w:sz w:val="32"/>
          <w:szCs w:val="32"/>
          <w:highlight w:val="none"/>
          <w:u w:val="none"/>
          <w:lang w:val="en-US" w:eastAsia="zh-CN"/>
        </w:rPr>
        <w:t>报考</w:t>
      </w:r>
      <w:r>
        <w:rPr>
          <w:rFonts w:hint="eastAsia" w:ascii="Times New Roman" w:hAnsi="Times New Roman" w:eastAsia="楷体_GB2312" w:cs="Times New Roman"/>
          <w:b/>
          <w:color w:val="auto"/>
          <w:kern w:val="0"/>
          <w:sz w:val="32"/>
          <w:szCs w:val="32"/>
          <w:highlight w:val="none"/>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0" w:after="0" w:afterLines="0" w:line="560" w:lineRule="exact"/>
        <w:ind w:right="0" w:rightChars="0" w:firstLine="640" w:firstLineChars="200"/>
        <w:textAlignment w:val="auto"/>
        <w:outlineLvl w:val="9"/>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snapToGrid w:val="0"/>
          <w:kern w:val="0"/>
          <w:sz w:val="32"/>
          <w:szCs w:val="32"/>
          <w:highlight w:val="none"/>
          <w:shd w:val="clear" w:color="auto" w:fill="FFFFFF"/>
        </w:rPr>
        <w:t>须征得工作单位同意，并</w:t>
      </w:r>
      <w:r>
        <w:rPr>
          <w:rFonts w:hint="eastAsia" w:ascii="Times New Roman" w:hAnsi="Times New Roman" w:eastAsia="仿宋_GB2312" w:cs="Times New Roman"/>
          <w:snapToGrid w:val="0"/>
          <w:kern w:val="0"/>
          <w:sz w:val="32"/>
          <w:szCs w:val="32"/>
          <w:highlight w:val="none"/>
          <w:shd w:val="clear" w:color="auto" w:fill="FFFFFF"/>
          <w:lang w:eastAsia="zh-CN"/>
        </w:rPr>
        <w:t>在资格复审时</w:t>
      </w:r>
      <w:r>
        <w:rPr>
          <w:rFonts w:hint="default" w:ascii="Times New Roman" w:hAnsi="Times New Roman" w:eastAsia="仿宋_GB2312" w:cs="Times New Roman"/>
          <w:snapToGrid w:val="0"/>
          <w:kern w:val="0"/>
          <w:sz w:val="32"/>
          <w:szCs w:val="32"/>
          <w:highlight w:val="none"/>
          <w:shd w:val="clear" w:color="auto" w:fill="FFFFFF"/>
        </w:rPr>
        <w:t>出具工作单位同意报考书面证明。</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10</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应聘人员应具备与招聘岗位要求一致的学历、学位。招聘岗位没有学位要求的，应聘人员是否取得学位不影响报考。</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11</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自学考试、成人教育、网络教育、夜大、电大等毕业生可以报考哪些岗位？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非普通高等学历教育的其他国民教育形式（自学考试、成人教育、网络教育、夜大、电大等）毕业生符合招聘岗位要求的，可以报考考生类别条件为“不限”的岗位，但不能报考考生类别条件为“应届毕业生”</w:t>
      </w:r>
      <w:r>
        <w:rPr>
          <w:rFonts w:hint="eastAsia" w:ascii="Times New Roman" w:hAnsi="Times New Roman" w:eastAsia="仿宋_GB2312" w:cs="Times New Roman"/>
          <w:color w:val="auto"/>
          <w:kern w:val="0"/>
          <w:sz w:val="32"/>
          <w:szCs w:val="32"/>
          <w:highlight w:val="none"/>
          <w:u w:val="none"/>
          <w:lang w:val="en-US" w:eastAsia="zh-CN" w:bidi="ar-SA"/>
        </w:rPr>
        <w:t>岗位或面向“服务于新丰县基层服务项目人员”和“大学生退役士兵”的定向岗位。</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12</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招聘岗位考生类别条件为“应届毕业生”的，应聘人员不得以非最高学历专业报考，必须以最高学历专业报考。</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招聘岗位考生类别条件为“不限”的，应聘人员可以非最高学历专业报考。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bidi="ar-SA"/>
        </w:rPr>
        <w:t>1</w:t>
      </w:r>
      <w:r>
        <w:rPr>
          <w:rFonts w:hint="eastAsia" w:ascii="Times New Roman" w:hAnsi="Times New Roman" w:eastAsia="楷体_GB2312" w:cs="Times New Roman"/>
          <w:b/>
          <w:bCs/>
          <w:color w:val="auto"/>
          <w:kern w:val="0"/>
          <w:sz w:val="32"/>
          <w:szCs w:val="32"/>
          <w:highlight w:val="none"/>
          <w:u w:val="none"/>
          <w:lang w:val="en-US" w:eastAsia="zh-CN" w:bidi="ar-SA"/>
        </w:rPr>
        <w:t>3</w:t>
      </w:r>
      <w:r>
        <w:rPr>
          <w:rFonts w:hint="default" w:ascii="Times New Roman" w:hAnsi="Times New Roman" w:eastAsia="楷体_GB2312" w:cs="Times New Roman"/>
          <w:b/>
          <w:bCs/>
          <w:color w:val="auto"/>
          <w:kern w:val="0"/>
          <w:sz w:val="32"/>
          <w:szCs w:val="32"/>
          <w:highlight w:val="none"/>
          <w:u w:val="none"/>
          <w:lang w:val="en-US" w:eastAsia="zh-CN" w:bidi="ar-SA"/>
        </w:rPr>
        <w:t>.以非最高学历专业报考的其他要求？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default" w:ascii="Times New Roman" w:hAnsi="Times New Roman" w:cs="Times New Roman"/>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bidi="ar-SA"/>
        </w:rPr>
        <w:t>2024届</w:t>
      </w:r>
      <w:r>
        <w:rPr>
          <w:rFonts w:hint="default" w:ascii="Times New Roman" w:hAnsi="Times New Roman" w:eastAsia="仿宋_GB2312" w:cs="Times New Roman"/>
          <w:color w:val="auto"/>
          <w:kern w:val="0"/>
          <w:sz w:val="32"/>
          <w:szCs w:val="32"/>
          <w:highlight w:val="none"/>
          <w:u w:val="none"/>
          <w:lang w:val="en-US" w:eastAsia="zh-CN" w:bidi="ar-SA"/>
        </w:rPr>
        <w:t>国内普通高校、职业学校、技工院校毕业生（非在职）以非最高学历报考的，须于202</w:t>
      </w:r>
      <w:r>
        <w:rPr>
          <w:rFonts w:hint="eastAsia" w:ascii="Times New Roman" w:hAnsi="Times New Roman" w:eastAsia="仿宋_GB2312" w:cs="Times New Roman"/>
          <w:color w:val="auto"/>
          <w:kern w:val="0"/>
          <w:sz w:val="32"/>
          <w:szCs w:val="32"/>
          <w:highlight w:val="none"/>
          <w:u w:val="none"/>
          <w:lang w:val="en-US" w:eastAsia="zh-CN" w:bidi="ar-SA"/>
        </w:rPr>
        <w:t>4</w:t>
      </w:r>
      <w:r>
        <w:rPr>
          <w:rFonts w:hint="default" w:ascii="Times New Roman" w:hAnsi="Times New Roman" w:eastAsia="仿宋_GB2312" w:cs="Times New Roman"/>
          <w:color w:val="auto"/>
          <w:kern w:val="0"/>
          <w:sz w:val="32"/>
          <w:szCs w:val="32"/>
          <w:highlight w:val="none"/>
          <w:u w:val="none"/>
          <w:lang w:val="en-US" w:eastAsia="zh-CN" w:bidi="ar-SA"/>
        </w:rPr>
        <w:t>年9月30日前取得最高学历毕业证书、学位证书；202</w:t>
      </w:r>
      <w:r>
        <w:rPr>
          <w:rFonts w:hint="eastAsia" w:ascii="Times New Roman" w:hAnsi="Times New Roman" w:eastAsia="仿宋_GB2312" w:cs="Times New Roman"/>
          <w:color w:val="auto"/>
          <w:kern w:val="0"/>
          <w:sz w:val="32"/>
          <w:szCs w:val="32"/>
          <w:highlight w:val="none"/>
          <w:u w:val="none"/>
          <w:lang w:val="en-US" w:eastAsia="zh-CN" w:bidi="ar-SA"/>
        </w:rPr>
        <w:t>4</w:t>
      </w:r>
      <w:r>
        <w:rPr>
          <w:rFonts w:hint="default" w:ascii="Times New Roman" w:hAnsi="Times New Roman" w:eastAsia="仿宋_GB2312" w:cs="Times New Roman"/>
          <w:color w:val="auto"/>
          <w:kern w:val="0"/>
          <w:sz w:val="32"/>
          <w:szCs w:val="32"/>
          <w:highlight w:val="none"/>
          <w:u w:val="none"/>
          <w:lang w:val="en-US" w:eastAsia="zh-CN" w:bidi="ar-SA"/>
        </w:rPr>
        <w:t>届在境内就读的中外合作办学毕业生（非在职）以非最高学历报考的，须于202</w:t>
      </w:r>
      <w:r>
        <w:rPr>
          <w:rFonts w:hint="eastAsia" w:ascii="Times New Roman" w:hAnsi="Times New Roman" w:eastAsia="仿宋_GB2312" w:cs="Times New Roman"/>
          <w:color w:val="auto"/>
          <w:kern w:val="0"/>
          <w:sz w:val="32"/>
          <w:szCs w:val="32"/>
          <w:highlight w:val="none"/>
          <w:u w:val="none"/>
          <w:lang w:val="en-US" w:eastAsia="zh-CN" w:bidi="ar-SA"/>
        </w:rPr>
        <w:t>4</w:t>
      </w:r>
      <w:r>
        <w:rPr>
          <w:rFonts w:hint="default" w:ascii="Times New Roman" w:hAnsi="Times New Roman" w:eastAsia="仿宋_GB2312" w:cs="Times New Roman"/>
          <w:color w:val="auto"/>
          <w:kern w:val="0"/>
          <w:sz w:val="32"/>
          <w:szCs w:val="32"/>
          <w:highlight w:val="none"/>
          <w:u w:val="none"/>
          <w:lang w:val="en-US" w:eastAsia="zh-CN" w:bidi="ar-SA"/>
        </w:rPr>
        <w:t>年12月31日前取得最高学历毕业证书、学位证书；其他应聘人员以非最高学历报考的，须于面试</w:t>
      </w:r>
      <w:r>
        <w:rPr>
          <w:rFonts w:hint="eastAsia" w:ascii="Times New Roman" w:hAnsi="Times New Roman" w:eastAsia="仿宋_GB2312" w:cs="Times New Roman"/>
          <w:color w:val="auto"/>
          <w:kern w:val="0"/>
          <w:sz w:val="32"/>
          <w:szCs w:val="32"/>
          <w:highlight w:val="none"/>
          <w:u w:val="none"/>
          <w:lang w:val="en-US" w:eastAsia="zh-CN" w:bidi="ar-SA"/>
        </w:rPr>
        <w:t>资格复审</w:t>
      </w:r>
      <w:r>
        <w:rPr>
          <w:rFonts w:hint="default" w:ascii="Times New Roman" w:hAnsi="Times New Roman" w:eastAsia="仿宋_GB2312" w:cs="Times New Roman"/>
          <w:color w:val="auto"/>
          <w:kern w:val="0"/>
          <w:sz w:val="32"/>
          <w:szCs w:val="32"/>
          <w:highlight w:val="none"/>
          <w:u w:val="none"/>
          <w:lang w:val="en-US" w:eastAsia="zh-CN" w:bidi="ar-SA"/>
        </w:rPr>
        <w:t>前取得最高学历毕业证书</w:t>
      </w:r>
      <w:r>
        <w:rPr>
          <w:rFonts w:hint="eastAsia" w:ascii="Times New Roman" w:hAnsi="Times New Roman" w:eastAsia="仿宋_GB2312" w:cs="Times New Roman"/>
          <w:color w:val="auto"/>
          <w:kern w:val="0"/>
          <w:sz w:val="32"/>
          <w:szCs w:val="32"/>
          <w:highlight w:val="none"/>
          <w:u w:val="none"/>
          <w:lang w:val="en-US" w:eastAsia="zh-CN" w:bidi="ar-SA"/>
        </w:rPr>
        <w:t>、</w:t>
      </w:r>
      <w:r>
        <w:rPr>
          <w:rFonts w:hint="default" w:ascii="Times New Roman" w:hAnsi="Times New Roman" w:eastAsia="仿宋_GB2312" w:cs="Times New Roman"/>
          <w:color w:val="auto"/>
          <w:kern w:val="0"/>
          <w:sz w:val="32"/>
          <w:szCs w:val="32"/>
          <w:highlight w:val="none"/>
          <w:u w:val="none"/>
          <w:lang w:val="en-US" w:eastAsia="zh-CN" w:bidi="ar-SA"/>
        </w:rPr>
        <w:t>学位证书。逾期未取得的，不得聘用。</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4</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留学回国人员需提供由教育部留学服务中心出具的国</w:t>
      </w:r>
      <w:r>
        <w:rPr>
          <w:rFonts w:hint="default" w:ascii="Times New Roman" w:hAnsi="Times New Roman" w:eastAsia="仿宋_GB2312" w:cs="Times New Roman"/>
          <w:color w:val="auto"/>
          <w:spacing w:val="-11"/>
          <w:kern w:val="0"/>
          <w:sz w:val="32"/>
          <w:szCs w:val="32"/>
          <w:highlight w:val="none"/>
          <w:u w:val="none"/>
          <w:lang w:val="en-US" w:eastAsia="zh-CN"/>
        </w:rPr>
        <w:t>（境）外学历、学位认证函等有关证明材料。应聘人员可登录教育部留学服务中心网站</w:t>
      </w:r>
      <w:r>
        <w:rPr>
          <w:rFonts w:hint="default" w:ascii="Times New Roman" w:hAnsi="Times New Roman" w:eastAsia="仿宋_GB2312" w:cs="Times New Roman"/>
          <w:color w:val="auto"/>
          <w:kern w:val="0"/>
          <w:sz w:val="32"/>
          <w:szCs w:val="32"/>
          <w:highlight w:val="none"/>
          <w:u w:val="none"/>
          <w:lang w:val="en-US" w:eastAsia="zh-CN"/>
        </w:rPr>
        <w:t>（http://www.cscse.edu.cn）查询认证的有关要求和程序。在国（境）内就读取得国（境）外学历、学位的人员，需取得由教育部所属的相关机构出具的学历、学位认证函。</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上述材料应在面试前</w:t>
      </w:r>
      <w:r>
        <w:rPr>
          <w:rFonts w:hint="eastAsia" w:ascii="Times New Roman" w:hAnsi="Times New Roman" w:eastAsia="仿宋_GB2312" w:cs="Times New Roman"/>
          <w:color w:val="auto"/>
          <w:kern w:val="0"/>
          <w:sz w:val="32"/>
          <w:szCs w:val="32"/>
          <w:highlight w:val="none"/>
          <w:u w:val="none"/>
          <w:lang w:val="en-US" w:eastAsia="zh-CN"/>
        </w:rPr>
        <w:t>资格复审</w:t>
      </w:r>
      <w:r>
        <w:rPr>
          <w:rFonts w:hint="default" w:ascii="Times New Roman" w:hAnsi="Times New Roman" w:eastAsia="仿宋_GB2312" w:cs="Times New Roman"/>
          <w:color w:val="auto"/>
          <w:kern w:val="0"/>
          <w:sz w:val="32"/>
          <w:szCs w:val="32"/>
          <w:highlight w:val="none"/>
          <w:u w:val="none"/>
          <w:lang w:val="en-US" w:eastAsia="zh-CN"/>
        </w:rPr>
        <w:t>时与其他材料一并交招聘单位审核。</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5</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16</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的，应聘人员所学专业已列入《公务员专业目录》列表的，不得报考所学专业代码与招聘岗位专业代码不一致的岗位。岗位表中的“专业”要求为“学科门类”（代码为2位数）的，如应聘人员所学专业为该“学科门类”所含“学科”（代码为4位数）或“专业”（代码为6位数）的，均符合报考条件。</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cs="Times New Roman"/>
          <w:highlight w:val="none"/>
          <w:u w:val="none"/>
          <w:lang w:val="en-US" w:eastAsia="zh-CN"/>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》中</w:t>
      </w:r>
      <w:r>
        <w:rPr>
          <w:rFonts w:hint="default" w:ascii="Times New Roman" w:hAnsi="Times New Roman" w:eastAsia="仿宋_GB2312" w:cs="Times New Roman"/>
          <w:sz w:val="32"/>
          <w:szCs w:val="32"/>
          <w:highlight w:val="none"/>
          <w:u w:val="none"/>
        </w:rPr>
        <w:t>旧专业</w:t>
      </w:r>
      <w:r>
        <w:rPr>
          <w:rFonts w:hint="default" w:ascii="Times New Roman" w:hAnsi="Times New Roman" w:eastAsia="仿宋_GB2312" w:cs="Times New Roman"/>
          <w:sz w:val="32"/>
          <w:szCs w:val="32"/>
          <w:highlight w:val="none"/>
          <w:u w:val="none"/>
          <w:lang w:eastAsia="zh-CN"/>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8</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keepNext w:val="0"/>
        <w:keepLines w:val="0"/>
        <w:pageBreakBefore w:val="0"/>
        <w:numPr>
          <w:ilvl w:val="0"/>
          <w:numId w:val="0"/>
        </w:numPr>
        <w:kinsoku/>
        <w:wordWrap/>
        <w:overflowPunct/>
        <w:topLinePunct w:val="0"/>
        <w:autoSpaceDE/>
        <w:autoSpaceDN/>
        <w:bidi w:val="0"/>
        <w:adjustRightInd w:val="0"/>
        <w:snapToGrid/>
        <w:spacing w:line="240" w:lineRule="auto"/>
        <w:ind w:firstLine="643" w:firstLineChars="200"/>
        <w:textAlignment w:val="auto"/>
        <w:rPr>
          <w:rFonts w:hint="default" w:ascii="Times New Roman" w:hAnsi="Times New Roman" w:eastAsia="楷体_GB2312" w:cs="Times New Roman"/>
          <w:b/>
          <w:bCs/>
          <w:color w:val="auto"/>
          <w:kern w:val="0"/>
          <w:sz w:val="32"/>
          <w:szCs w:val="32"/>
          <w:u w:val="none"/>
          <w:lang w:val="en-US" w:eastAsia="zh-CN"/>
        </w:rPr>
      </w:pPr>
      <w:r>
        <w:rPr>
          <w:rFonts w:hint="default" w:ascii="Times New Roman" w:hAnsi="Times New Roman" w:eastAsia="楷体_GB2312" w:cs="Times New Roman"/>
          <w:b/>
          <w:bCs/>
          <w:color w:val="auto"/>
          <w:kern w:val="0"/>
          <w:sz w:val="32"/>
          <w:szCs w:val="32"/>
          <w:u w:val="none"/>
          <w:lang w:val="en-US" w:eastAsia="zh-CN"/>
        </w:rPr>
        <w:t>1</w:t>
      </w:r>
      <w:r>
        <w:rPr>
          <w:rFonts w:hint="eastAsia" w:ascii="Times New Roman" w:hAnsi="Times New Roman" w:eastAsia="楷体_GB2312" w:cs="Times New Roman"/>
          <w:b/>
          <w:bCs/>
          <w:color w:val="auto"/>
          <w:kern w:val="0"/>
          <w:sz w:val="32"/>
          <w:szCs w:val="32"/>
          <w:u w:val="none"/>
          <w:lang w:val="en-US" w:eastAsia="zh-CN"/>
        </w:rPr>
        <w:t>9</w:t>
      </w:r>
      <w:r>
        <w:rPr>
          <w:rFonts w:hint="default" w:ascii="Times New Roman" w:hAnsi="Times New Roman" w:eastAsia="楷体_GB2312" w:cs="Times New Roman"/>
          <w:b/>
          <w:bCs/>
          <w:color w:val="auto"/>
          <w:kern w:val="0"/>
          <w:sz w:val="32"/>
          <w:szCs w:val="32"/>
          <w:u w:val="none"/>
          <w:lang w:val="en-US" w:eastAsia="zh-CN"/>
        </w:rPr>
        <w:t>.取得高级工和技师（高级技师）职业资格（职业技能等级）证书的我省技工院校、中等职业学校的毕业生如何报考？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取得高级工职业资格（职业技能等级）证书的我省技工院校、中等职业学校的毕业生，在政策上视同大专学历人员；取得技师（高级技师）职业资格（职业技能等级）证书的我省技工院校、中等职业学校的毕业生，在政策上视同本科学历人员。上述人员可报考没有专业、学位要求的岗位。</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报名时请在学历栏中选择“技工院校”，职业（执业）资格栏中选择对应的职业资格。</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、关于年龄和工作经历</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20</w:t>
      </w:r>
      <w:r>
        <w:rPr>
          <w:rFonts w:hint="default" w:ascii="Times New Roman" w:hAnsi="Times New Roman" w:eastAsia="楷体_GB2312" w:cs="Times New Roman"/>
          <w:b/>
          <w:bCs/>
          <w:color w:val="auto"/>
          <w:kern w:val="0"/>
          <w:sz w:val="32"/>
          <w:szCs w:val="32"/>
          <w:highlight w:val="none"/>
          <w:u w:val="none"/>
          <w:lang w:val="en-US" w:eastAsia="zh-CN"/>
        </w:rPr>
        <w:t>.</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kern w:val="0"/>
          <w:sz w:val="32"/>
          <w:szCs w:val="32"/>
          <w:highlight w:val="none"/>
          <w:u w:val="none"/>
          <w:lang w:eastAsia="zh-CN"/>
        </w:rPr>
        <w:t>本次招聘报名首日</w:t>
      </w:r>
      <w:r>
        <w:rPr>
          <w:rFonts w:hint="default" w:ascii="Times New Roman" w:hAnsi="Times New Roman" w:eastAsia="仿宋_GB2312" w:cs="Times New Roman"/>
          <w:b w:val="0"/>
          <w:bCs w:val="0"/>
          <w:kern w:val="0"/>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kern w:val="0"/>
          <w:sz w:val="32"/>
          <w:szCs w:val="32"/>
          <w:highlight w:val="none"/>
          <w:u w:val="none"/>
        </w:rPr>
      </w:pPr>
      <w:r>
        <w:rPr>
          <w:rFonts w:hint="eastAsia" w:ascii="Times New Roman" w:hAnsi="Times New Roman" w:eastAsia="楷体_GB2312" w:cs="Times New Roman"/>
          <w:b/>
          <w:kern w:val="0"/>
          <w:sz w:val="32"/>
          <w:szCs w:val="32"/>
          <w:highlight w:val="none"/>
          <w:u w:val="none"/>
          <w:lang w:val="en-US" w:eastAsia="zh-CN"/>
        </w:rPr>
        <w:t>21</w:t>
      </w:r>
      <w:r>
        <w:rPr>
          <w:rFonts w:hint="default" w:ascii="Times New Roman" w:hAnsi="Times New Roman" w:eastAsia="楷体_GB2312" w:cs="Times New Roman"/>
          <w:b/>
          <w:kern w:val="0"/>
          <w:sz w:val="32"/>
          <w:szCs w:val="32"/>
          <w:highlight w:val="none"/>
          <w:u w:val="none"/>
          <w:lang w:val="en-US" w:eastAsia="zh-CN"/>
        </w:rPr>
        <w:t>.</w:t>
      </w:r>
      <w:r>
        <w:rPr>
          <w:rFonts w:hint="default" w:ascii="Times New Roman" w:hAnsi="Times New Roman" w:eastAsia="楷体_GB2312" w:cs="Times New Roman"/>
          <w:b/>
          <w:kern w:val="0"/>
          <w:sz w:val="32"/>
          <w:szCs w:val="32"/>
          <w:highlight w:val="none"/>
          <w:u w:val="none"/>
        </w:rPr>
        <w:t>工作经历起始时间如何界定？</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）参加大学生村官、“三支一扶”计划、“大学生志愿服务西部计划”、“广东大学生志愿服务山区计划”等基层服务项目人员，工作经历时间自报到之日算起。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bCs w:val="0"/>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rPr>
        <w:t>22</w:t>
      </w:r>
      <w:r>
        <w:rPr>
          <w:rFonts w:hint="default" w:ascii="Times New Roman" w:hAnsi="Times New Roman" w:eastAsia="楷体_GB2312" w:cs="Times New Roman"/>
          <w:b/>
          <w:bCs w:val="0"/>
          <w:color w:val="auto"/>
          <w:kern w:val="0"/>
          <w:sz w:val="32"/>
          <w:szCs w:val="32"/>
          <w:highlight w:val="none"/>
          <w:u w:val="none"/>
          <w:lang w:val="en-US" w:eastAsia="zh-CN"/>
        </w:rPr>
        <w:t>.工作经历计算截止时间？</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工作经历计算截止时间为本次招聘报名首日。</w:t>
      </w:r>
    </w:p>
    <w:p>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bCs w:val="0"/>
          <w:kern w:val="0"/>
          <w:sz w:val="32"/>
          <w:szCs w:val="32"/>
          <w:highlight w:val="none"/>
          <w:u w:val="none"/>
        </w:rPr>
      </w:pPr>
      <w:r>
        <w:rPr>
          <w:rFonts w:hint="eastAsia" w:ascii="Times New Roman" w:hAnsi="Times New Roman" w:eastAsia="楷体_GB2312" w:cs="Times New Roman"/>
          <w:b/>
          <w:bCs/>
          <w:kern w:val="0"/>
          <w:sz w:val="32"/>
          <w:szCs w:val="32"/>
          <w:highlight w:val="none"/>
          <w:u w:val="none"/>
          <w:lang w:val="en-US" w:eastAsia="zh-CN"/>
        </w:rPr>
        <w:t>23</w:t>
      </w:r>
      <w:r>
        <w:rPr>
          <w:rFonts w:hint="default" w:ascii="Times New Roman" w:hAnsi="Times New Roman" w:eastAsia="楷体_GB2312" w:cs="Times New Roman"/>
          <w:b/>
          <w:bCs/>
          <w:kern w:val="0"/>
          <w:sz w:val="32"/>
          <w:szCs w:val="32"/>
          <w:highlight w:val="none"/>
          <w:u w:val="none"/>
          <w:lang w:val="en-US" w:eastAsia="zh-CN"/>
        </w:rPr>
        <w:t>.</w:t>
      </w:r>
      <w:r>
        <w:rPr>
          <w:rFonts w:hint="default" w:ascii="Times New Roman" w:hAnsi="Times New Roman" w:eastAsia="楷体_GB2312" w:cs="Times New Roman"/>
          <w:b/>
          <w:bCs w:val="0"/>
          <w:kern w:val="0"/>
          <w:sz w:val="32"/>
          <w:szCs w:val="32"/>
          <w:highlight w:val="none"/>
          <w:u w:val="none"/>
          <w:lang w:eastAsia="zh-CN"/>
        </w:rPr>
        <w:t>在企业</w:t>
      </w:r>
      <w:r>
        <w:rPr>
          <w:rFonts w:hint="default" w:ascii="Times New Roman" w:hAnsi="Times New Roman" w:eastAsia="楷体_GB2312" w:cs="Times New Roman"/>
          <w:b/>
          <w:bCs w:val="0"/>
          <w:kern w:val="0"/>
          <w:sz w:val="32"/>
          <w:szCs w:val="32"/>
          <w:highlight w:val="none"/>
          <w:u w:val="none"/>
        </w:rPr>
        <w:t>工作</w:t>
      </w:r>
      <w:r>
        <w:rPr>
          <w:rFonts w:hint="default" w:ascii="Times New Roman" w:hAnsi="Times New Roman" w:eastAsia="楷体_GB2312" w:cs="Times New Roman"/>
          <w:b/>
          <w:bCs w:val="0"/>
          <w:kern w:val="0"/>
          <w:sz w:val="32"/>
          <w:szCs w:val="32"/>
          <w:highlight w:val="none"/>
          <w:u w:val="none"/>
          <w:lang w:eastAsia="zh-CN"/>
        </w:rPr>
        <w:t>，只能提供企业证明的，能否通过工作经历</w:t>
      </w:r>
      <w:r>
        <w:rPr>
          <w:rFonts w:hint="eastAsia" w:ascii="Times New Roman" w:hAnsi="Times New Roman" w:eastAsia="楷体_GB2312" w:cs="Times New Roman"/>
          <w:b/>
          <w:bCs w:val="0"/>
          <w:kern w:val="0"/>
          <w:sz w:val="32"/>
          <w:szCs w:val="32"/>
          <w:highlight w:val="none"/>
          <w:u w:val="none"/>
          <w:lang w:eastAsia="zh-CN"/>
        </w:rPr>
        <w:t>资格审查</w:t>
      </w:r>
      <w:r>
        <w:rPr>
          <w:rFonts w:hint="default" w:ascii="Times New Roman" w:hAnsi="Times New Roman" w:eastAsia="楷体_GB2312" w:cs="Times New Roman"/>
          <w:b/>
          <w:bCs w:val="0"/>
          <w:kern w:val="0"/>
          <w:sz w:val="32"/>
          <w:szCs w:val="32"/>
          <w:highlight w:val="none"/>
          <w:u w:val="none"/>
        </w:rPr>
        <w:t>？</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bidi="ar-SA"/>
        </w:rPr>
        <w:t>只有企业出具的证明，不能通过工作经历</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。应聘人员还需要提供劳动合同、社保证明等其他佐证材料，以证明企业工作经历。如在规定时间不能提供佐证材料，或所提供的材料不足以证明的，不能通过</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六</w:t>
      </w:r>
      <w:r>
        <w:rPr>
          <w:rFonts w:hint="default" w:ascii="Times New Roman" w:hAnsi="Times New Roman" w:eastAsia="黑体" w:cs="Times New Roman"/>
          <w:b w:val="0"/>
          <w:bCs/>
          <w:color w:val="auto"/>
          <w:kern w:val="0"/>
          <w:sz w:val="32"/>
          <w:szCs w:val="32"/>
          <w:highlight w:val="none"/>
          <w:u w:val="none"/>
          <w:lang w:val="en-US" w:eastAsia="zh-CN" w:bidi="ar-SA"/>
        </w:rPr>
        <w:t>、关于考试</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24</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25</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26</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27</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28</w:t>
      </w:r>
      <w:r>
        <w:rPr>
          <w:rFonts w:hint="default" w:ascii="Times New Roman" w:hAnsi="Times New Roman" w:eastAsia="楷体_GB2312" w:cs="Times New Roman"/>
          <w:b/>
          <w:color w:val="auto"/>
          <w:kern w:val="0"/>
          <w:sz w:val="32"/>
          <w:szCs w:val="32"/>
          <w:highlight w:val="none"/>
          <w:u w:val="none"/>
          <w:lang w:val="en-US" w:eastAsia="zh-CN" w:bidi="ar-SA"/>
        </w:rPr>
        <w:t>.如何查询笔试成绩和笔试合格分数线？</w:t>
      </w:r>
    </w:p>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笔试结束后</w:t>
      </w:r>
      <w:r>
        <w:rPr>
          <w:rFonts w:hint="eastAsia" w:ascii="Times New Roman" w:hAnsi="Times New Roman" w:eastAsia="仿宋_GB2312" w:cs="Times New Roman"/>
          <w:color w:val="auto"/>
          <w:kern w:val="0"/>
          <w:sz w:val="32"/>
          <w:szCs w:val="32"/>
          <w:highlight w:val="none"/>
          <w:u w:val="none"/>
          <w:lang w:val="en-US" w:eastAsia="zh-CN"/>
        </w:rPr>
        <w:t>20</w:t>
      </w:r>
      <w:r>
        <w:rPr>
          <w:rFonts w:hint="default" w:ascii="Times New Roman" w:hAnsi="Times New Roman" w:eastAsia="仿宋_GB2312" w:cs="Times New Roman"/>
          <w:color w:val="auto"/>
          <w:kern w:val="0"/>
          <w:sz w:val="32"/>
          <w:szCs w:val="32"/>
          <w:highlight w:val="none"/>
          <w:u w:val="none"/>
          <w:lang w:val="en-US" w:eastAsia="zh-CN"/>
        </w:rPr>
        <w:t>个工作日</w:t>
      </w:r>
      <w:r>
        <w:rPr>
          <w:rFonts w:hint="eastAsia" w:ascii="Times New Roman" w:hAnsi="Times New Roman" w:eastAsia="仿宋_GB2312" w:cs="Times New Roman"/>
          <w:color w:val="auto"/>
          <w:kern w:val="0"/>
          <w:sz w:val="32"/>
          <w:szCs w:val="32"/>
          <w:highlight w:val="none"/>
          <w:u w:val="none"/>
          <w:lang w:val="en-US" w:eastAsia="zh-CN"/>
        </w:rPr>
        <w:t>内</w:t>
      </w:r>
      <w:r>
        <w:rPr>
          <w:rFonts w:hint="default" w:ascii="Times New Roman" w:hAnsi="Times New Roman" w:eastAsia="仿宋_GB2312" w:cs="Times New Roman"/>
          <w:color w:val="auto"/>
          <w:kern w:val="0"/>
          <w:sz w:val="32"/>
          <w:szCs w:val="32"/>
          <w:highlight w:val="none"/>
          <w:u w:val="none"/>
          <w:lang w:val="en-US" w:eastAsia="zh-CN"/>
        </w:rPr>
        <w:t>，应聘人员可凭本人居民身份证号和准考证号登录招聘系统查询笔试成绩。笔试合格分数线由</w:t>
      </w:r>
      <w:r>
        <w:rPr>
          <w:rFonts w:hint="eastAsia" w:ascii="Times New Roman" w:hAnsi="Times New Roman" w:eastAsia="仿宋_GB2312" w:cs="Times New Roman"/>
          <w:color w:val="auto"/>
          <w:kern w:val="0"/>
          <w:sz w:val="32"/>
          <w:szCs w:val="32"/>
          <w:highlight w:val="none"/>
          <w:u w:val="none"/>
          <w:lang w:val="en-US" w:eastAsia="zh-CN"/>
        </w:rPr>
        <w:t>县级</w:t>
      </w:r>
      <w:r>
        <w:rPr>
          <w:rFonts w:hint="default" w:ascii="Times New Roman" w:hAnsi="Times New Roman" w:eastAsia="仿宋_GB2312" w:cs="Times New Roman"/>
          <w:color w:val="auto"/>
          <w:kern w:val="0"/>
          <w:sz w:val="32"/>
          <w:szCs w:val="32"/>
          <w:highlight w:val="none"/>
          <w:u w:val="none"/>
          <w:lang w:val="en-US" w:eastAsia="zh-CN"/>
        </w:rPr>
        <w:t>事业单位人事综合管理部门划定后公布。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七</w:t>
      </w:r>
      <w:r>
        <w:rPr>
          <w:rFonts w:hint="default" w:ascii="Times New Roman" w:hAnsi="Times New Roman" w:eastAsia="黑体" w:cs="Times New Roman"/>
          <w:b w:val="0"/>
          <w:bCs/>
          <w:color w:val="auto"/>
          <w:kern w:val="0"/>
          <w:sz w:val="32"/>
          <w:szCs w:val="32"/>
          <w:highlight w:val="none"/>
          <w:u w:val="none"/>
          <w:lang w:val="en-US" w:eastAsia="zh-CN"/>
        </w:rPr>
        <w:t>、关于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29</w:t>
      </w:r>
      <w:r>
        <w:rPr>
          <w:rFonts w:hint="default" w:ascii="Times New Roman" w:hAnsi="Times New Roman" w:eastAsia="楷体_GB2312" w:cs="Times New Roman"/>
          <w:b/>
          <w:color w:val="auto"/>
          <w:kern w:val="0"/>
          <w:sz w:val="32"/>
          <w:szCs w:val="32"/>
          <w:highlight w:val="none"/>
          <w:u w:val="none"/>
          <w:lang w:val="en-US" w:eastAsia="zh-CN"/>
        </w:rPr>
        <w:t>.资格审</w:t>
      </w:r>
      <w:r>
        <w:rPr>
          <w:rFonts w:hint="eastAsia" w:ascii="Times New Roman" w:hAnsi="Times New Roman" w:eastAsia="楷体_GB2312" w:cs="Times New Roman"/>
          <w:b/>
          <w:color w:val="auto"/>
          <w:kern w:val="0"/>
          <w:sz w:val="32"/>
          <w:szCs w:val="32"/>
          <w:highlight w:val="none"/>
          <w:u w:val="none"/>
          <w:lang w:val="en-US" w:eastAsia="zh-CN"/>
        </w:rPr>
        <w:t>查</w:t>
      </w:r>
      <w:r>
        <w:rPr>
          <w:rFonts w:hint="default" w:ascii="Times New Roman" w:hAnsi="Times New Roman" w:eastAsia="楷体_GB2312" w:cs="Times New Roman"/>
          <w:b/>
          <w:color w:val="auto"/>
          <w:kern w:val="0"/>
          <w:sz w:val="32"/>
          <w:szCs w:val="32"/>
          <w:highlight w:val="none"/>
          <w:u w:val="none"/>
          <w:lang w:val="en-US" w:eastAsia="zh-CN"/>
        </w:rPr>
        <w:t>的时间节点包括哪些？</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招聘全过程。事业单位人事综合管理部门、主管部门或事业单位在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rPr>
        <w:t>30</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bCs w:val="0"/>
          <w:color w:val="auto"/>
          <w:kern w:val="0"/>
          <w:sz w:val="32"/>
          <w:szCs w:val="32"/>
          <w:highlight w:val="none"/>
          <w:u w:val="none"/>
          <w:lang w:val="en-US" w:eastAsia="zh-CN"/>
        </w:rPr>
        <w:t>202</w:t>
      </w:r>
      <w:r>
        <w:rPr>
          <w:rFonts w:hint="eastAsia" w:ascii="Times New Roman" w:hAnsi="Times New Roman" w:eastAsia="楷体_GB2312" w:cs="Times New Roman"/>
          <w:b/>
          <w:bCs w:val="0"/>
          <w:color w:val="auto"/>
          <w:kern w:val="0"/>
          <w:sz w:val="32"/>
          <w:szCs w:val="32"/>
          <w:highlight w:val="none"/>
          <w:u w:val="none"/>
          <w:lang w:val="en-US" w:eastAsia="zh-CN"/>
        </w:rPr>
        <w:t>4</w:t>
      </w:r>
      <w:r>
        <w:rPr>
          <w:rFonts w:hint="default" w:ascii="Times New Roman" w:hAnsi="Times New Roman" w:eastAsia="楷体_GB2312" w:cs="Times New Roman"/>
          <w:b/>
          <w:bCs w:val="0"/>
          <w:color w:val="auto"/>
          <w:kern w:val="0"/>
          <w:sz w:val="32"/>
          <w:szCs w:val="32"/>
          <w:highlight w:val="none"/>
          <w:u w:val="none"/>
          <w:lang w:val="en-US" w:eastAsia="zh-CN"/>
        </w:rPr>
        <w:t>届毕业生</w:t>
      </w:r>
      <w:r>
        <w:rPr>
          <w:rFonts w:hint="default" w:ascii="Times New Roman" w:hAnsi="Times New Roman" w:eastAsia="楷体_GB2312" w:cs="Times New Roman"/>
          <w:b/>
          <w:bCs w:val="0"/>
          <w:color w:val="auto"/>
          <w:kern w:val="0"/>
          <w:sz w:val="32"/>
          <w:szCs w:val="32"/>
          <w:highlight w:val="none"/>
          <w:u w:val="none"/>
          <w:lang w:val="en-US" w:eastAsia="zh-CN" w:bidi="ar-SA"/>
        </w:rPr>
        <w:t>在</w:t>
      </w:r>
      <w:r>
        <w:rPr>
          <w:rFonts w:hint="eastAsia" w:ascii="Times New Roman" w:hAnsi="Times New Roman" w:eastAsia="楷体_GB2312" w:cs="Times New Roman"/>
          <w:b/>
          <w:bCs w:val="0"/>
          <w:color w:val="auto"/>
          <w:kern w:val="0"/>
          <w:sz w:val="32"/>
          <w:szCs w:val="32"/>
          <w:highlight w:val="none"/>
          <w:u w:val="none"/>
          <w:lang w:val="en-US" w:eastAsia="zh-CN" w:bidi="ar-SA"/>
        </w:rPr>
        <w:t>面试资格复审</w:t>
      </w:r>
      <w:r>
        <w:rPr>
          <w:rFonts w:hint="default" w:ascii="Times New Roman" w:hAnsi="Times New Roman" w:eastAsia="楷体_GB2312" w:cs="Times New Roman"/>
          <w:b/>
          <w:bCs w:val="0"/>
          <w:color w:val="auto"/>
          <w:kern w:val="0"/>
          <w:sz w:val="32"/>
          <w:szCs w:val="32"/>
          <w:highlight w:val="none"/>
          <w:u w:val="none"/>
          <w:lang w:val="en-US" w:eastAsia="zh-CN" w:bidi="ar-SA"/>
        </w:rPr>
        <w:t>时须提供哪些材料</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rPr>
        <w:t>202</w:t>
      </w:r>
      <w:r>
        <w:rPr>
          <w:rFonts w:hint="eastAsia" w:ascii="Times New Roman" w:hAnsi="Times New Roman" w:eastAsia="仿宋_GB2312" w:cs="Times New Roman"/>
          <w:kern w:val="0"/>
          <w:sz w:val="32"/>
          <w:szCs w:val="32"/>
          <w:highlight w:val="none"/>
          <w:u w:val="none"/>
          <w:lang w:val="en-US" w:eastAsia="zh-CN"/>
        </w:rPr>
        <w:t>4</w:t>
      </w:r>
      <w:r>
        <w:rPr>
          <w:rFonts w:hint="default" w:ascii="Times New Roman" w:hAnsi="Times New Roman" w:eastAsia="仿宋_GB2312" w:cs="Times New Roman"/>
          <w:kern w:val="0"/>
          <w:sz w:val="32"/>
          <w:szCs w:val="32"/>
          <w:highlight w:val="none"/>
          <w:u w:val="none"/>
        </w:rPr>
        <w:t>届毕业生</w:t>
      </w:r>
      <w:r>
        <w:rPr>
          <w:rFonts w:hint="default" w:ascii="Times New Roman" w:hAnsi="Times New Roman" w:eastAsia="仿宋_GB2312" w:cs="Times New Roman"/>
          <w:kern w:val="0"/>
          <w:sz w:val="32"/>
          <w:szCs w:val="32"/>
          <w:highlight w:val="none"/>
          <w:u w:val="none"/>
          <w:lang w:eastAsia="zh-CN"/>
        </w:rPr>
        <w:t>在</w:t>
      </w:r>
      <w:r>
        <w:rPr>
          <w:rFonts w:hint="eastAsia" w:ascii="Times New Roman" w:hAnsi="Times New Roman" w:eastAsia="仿宋_GB2312" w:cs="Times New Roman"/>
          <w:kern w:val="0"/>
          <w:sz w:val="32"/>
          <w:szCs w:val="32"/>
          <w:highlight w:val="none"/>
          <w:u w:val="none"/>
          <w:lang w:eastAsia="zh-CN"/>
        </w:rPr>
        <w:t>面试资格复审</w:t>
      </w:r>
      <w:r>
        <w:rPr>
          <w:rFonts w:hint="default" w:ascii="Times New Roman" w:hAnsi="Times New Roman" w:eastAsia="仿宋_GB2312" w:cs="Times New Roman"/>
          <w:kern w:val="0"/>
          <w:sz w:val="32"/>
          <w:szCs w:val="32"/>
          <w:highlight w:val="none"/>
          <w:u w:val="none"/>
        </w:rPr>
        <w:t>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bidi="ar-SA"/>
        </w:rPr>
        <w:t>八</w:t>
      </w:r>
      <w:r>
        <w:rPr>
          <w:rFonts w:hint="default" w:ascii="Times New Roman" w:hAnsi="Times New Roman" w:eastAsia="黑体" w:cs="Times New Roman"/>
          <w:b w:val="0"/>
          <w:bCs/>
          <w:color w:val="auto"/>
          <w:kern w:val="0"/>
          <w:sz w:val="32"/>
          <w:szCs w:val="32"/>
          <w:highlight w:val="none"/>
          <w:u w:val="none"/>
          <w:lang w:val="en-US" w:eastAsia="zh-CN" w:bidi="ar-SA"/>
        </w:rPr>
        <w:t>、关于体检</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31</w:t>
      </w:r>
      <w:r>
        <w:rPr>
          <w:rFonts w:hint="default" w:ascii="Times New Roman" w:hAnsi="Times New Roman" w:eastAsia="楷体_GB2312" w:cs="Times New Roman"/>
          <w:b/>
          <w:bCs w:val="0"/>
          <w:color w:val="auto"/>
          <w:kern w:val="0"/>
          <w:sz w:val="32"/>
          <w:szCs w:val="32"/>
          <w:highlight w:val="none"/>
          <w:u w:val="none"/>
          <w:lang w:val="en-US" w:eastAsia="zh-CN" w:bidi="ar-SA"/>
        </w:rPr>
        <w:t>.体检</w:t>
      </w:r>
      <w:r>
        <w:rPr>
          <w:rFonts w:hint="eastAsia" w:ascii="Times New Roman" w:hAnsi="Times New Roman" w:eastAsia="楷体_GB2312" w:cs="Times New Roman"/>
          <w:b/>
          <w:bCs w:val="0"/>
          <w:color w:val="auto"/>
          <w:kern w:val="0"/>
          <w:sz w:val="32"/>
          <w:szCs w:val="32"/>
          <w:highlight w:val="none"/>
          <w:u w:val="none"/>
          <w:lang w:val="en-US" w:eastAsia="zh-CN" w:bidi="ar-SA"/>
        </w:rPr>
        <w:t>标准、工作要求和程序等</w:t>
      </w:r>
      <w:r>
        <w:rPr>
          <w:rFonts w:hint="default" w:ascii="Times New Roman" w:hAnsi="Times New Roman" w:eastAsia="楷体_GB2312" w:cs="Times New Roman"/>
          <w:b/>
          <w:bCs w:val="0"/>
          <w:color w:val="auto"/>
          <w:kern w:val="0"/>
          <w:sz w:val="32"/>
          <w:szCs w:val="32"/>
          <w:highlight w:val="none"/>
          <w:u w:val="none"/>
          <w:lang w:val="en-US" w:eastAsia="zh-CN" w:bidi="ar-SA"/>
        </w:rPr>
        <w:t>怎么确定？</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w:t>
      </w:r>
      <w:r>
        <w:rPr>
          <w:rFonts w:hint="eastAsia" w:ascii="Times New Roman" w:hAnsi="Times New Roman" w:eastAsia="仿宋_GB2312" w:cs="Times New Roman"/>
          <w:kern w:val="0"/>
          <w:sz w:val="32"/>
          <w:szCs w:val="32"/>
          <w:highlight w:val="none"/>
          <w:u w:val="none"/>
          <w:lang w:val="en-US" w:eastAsia="zh-CN"/>
        </w:rPr>
        <w:t>标准、工作要求和程序、工作纪律执行</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w:t>
      </w:r>
      <w:r>
        <w:rPr>
          <w:rFonts w:hint="eastAsia" w:ascii="Times New Roman" w:hAnsi="Times New Roman" w:eastAsia="仿宋_GB2312" w:cs="Times New Roman"/>
          <w:kern w:val="0"/>
          <w:sz w:val="32"/>
          <w:szCs w:val="32"/>
          <w:highlight w:val="none"/>
          <w:u w:val="none"/>
          <w:lang w:val="en-US" w:eastAsia="zh-CN"/>
        </w:rPr>
        <w:t>有关规定。</w:t>
      </w:r>
      <w:r>
        <w:rPr>
          <w:rFonts w:hint="default" w:ascii="Times New Roman" w:hAnsi="Times New Roman" w:eastAsia="仿宋_GB2312" w:cs="Times New Roman"/>
          <w:kern w:val="0"/>
          <w:sz w:val="32"/>
          <w:szCs w:val="32"/>
          <w:highlight w:val="none"/>
          <w:u w:val="none"/>
          <w:lang w:val="en-US" w:eastAsia="zh-CN"/>
        </w:rPr>
        <w:t>教师岗位</w:t>
      </w:r>
      <w:r>
        <w:rPr>
          <w:rFonts w:hint="eastAsia" w:ascii="Times New Roman" w:hAnsi="Times New Roman" w:eastAsia="仿宋_GB2312" w:cs="Times New Roman"/>
          <w:kern w:val="0"/>
          <w:sz w:val="32"/>
          <w:szCs w:val="32"/>
          <w:highlight w:val="none"/>
          <w:u w:val="none"/>
          <w:lang w:val="en-US" w:eastAsia="zh-CN"/>
        </w:rPr>
        <w:t>体检标准</w:t>
      </w:r>
      <w:r>
        <w:rPr>
          <w:rFonts w:hint="default" w:ascii="Times New Roman" w:hAnsi="Times New Roman" w:eastAsia="仿宋_GB2312" w:cs="Times New Roman"/>
          <w:kern w:val="0"/>
          <w:sz w:val="32"/>
          <w:szCs w:val="32"/>
          <w:highlight w:val="none"/>
          <w:u w:val="none"/>
          <w:lang w:val="en-US" w:eastAsia="zh-CN"/>
        </w:rPr>
        <w:t>按照《广东省教师资格申请人员体格检查标准（2013年修订）》执行。</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32</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w:t>
      </w:r>
      <w:r>
        <w:rPr>
          <w:rFonts w:hint="eastAsia" w:ascii="Times New Roman" w:hAnsi="Times New Roman" w:eastAsia="仿宋_GB2312" w:cs="Times New Roman"/>
          <w:color w:val="auto"/>
          <w:kern w:val="0"/>
          <w:sz w:val="32"/>
          <w:szCs w:val="32"/>
          <w:highlight w:val="none"/>
          <w:u w:val="none"/>
          <w:lang w:val="en-US" w:eastAsia="zh-CN"/>
        </w:rPr>
        <w:t>体检组织单位</w:t>
      </w:r>
      <w:r>
        <w:rPr>
          <w:rFonts w:hint="default" w:ascii="Times New Roman" w:hAnsi="Times New Roman" w:eastAsia="仿宋_GB2312" w:cs="Times New Roman"/>
          <w:color w:val="auto"/>
          <w:kern w:val="0"/>
          <w:sz w:val="32"/>
          <w:szCs w:val="32"/>
          <w:highlight w:val="none"/>
          <w:u w:val="none"/>
          <w:lang w:val="en-US" w:eastAsia="zh-CN"/>
        </w:rPr>
        <w:t>应在收到复检要求10个工作日内组织复检。复检原则上应更换到不低于原体检医院等级的其他符合资质的医院进行。复检只能进行1次，体检结果以复检结论为准。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九</w:t>
      </w:r>
      <w:r>
        <w:rPr>
          <w:rFonts w:hint="default" w:ascii="Times New Roman" w:hAnsi="Times New Roman" w:eastAsia="黑体" w:cs="Times New Roman"/>
          <w:b w:val="0"/>
          <w:bCs/>
          <w:color w:val="auto"/>
          <w:kern w:val="0"/>
          <w:sz w:val="32"/>
          <w:szCs w:val="32"/>
          <w:highlight w:val="none"/>
          <w:u w:val="none"/>
          <w:lang w:val="en-US" w:eastAsia="zh-CN"/>
        </w:rPr>
        <w:t>、关于考察</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33</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34</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center"/>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center"/>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本指南仅适用于202</w:t>
      </w:r>
      <w:r>
        <w:rPr>
          <w:rFonts w:hint="eastAsia" w:ascii="Times New Roman" w:hAnsi="Times New Roman" w:eastAsia="黑体" w:cs="Times New Roman"/>
          <w:b w:val="0"/>
          <w:bCs/>
          <w:color w:val="auto"/>
          <w:kern w:val="0"/>
          <w:sz w:val="32"/>
          <w:szCs w:val="32"/>
          <w:highlight w:val="none"/>
          <w:u w:val="none"/>
          <w:lang w:val="en-US" w:eastAsia="zh-CN" w:bidi="ar-SA"/>
        </w:rPr>
        <w:t>4</w:t>
      </w:r>
      <w:r>
        <w:rPr>
          <w:rFonts w:hint="default" w:ascii="Times New Roman" w:hAnsi="Times New Roman" w:eastAsia="黑体" w:cs="Times New Roman"/>
          <w:b w:val="0"/>
          <w:bCs/>
          <w:color w:val="auto"/>
          <w:kern w:val="0"/>
          <w:sz w:val="32"/>
          <w:szCs w:val="32"/>
          <w:highlight w:val="none"/>
          <w:u w:val="none"/>
          <w:lang w:val="en-US" w:eastAsia="zh-CN" w:bidi="ar-SA"/>
        </w:rPr>
        <w:t>年</w:t>
      </w:r>
      <w:r>
        <w:rPr>
          <w:rFonts w:hint="eastAsia" w:ascii="Times New Roman" w:hAnsi="Times New Roman" w:eastAsia="黑体" w:cs="Times New Roman"/>
          <w:b w:val="0"/>
          <w:bCs/>
          <w:color w:val="auto"/>
          <w:kern w:val="0"/>
          <w:sz w:val="32"/>
          <w:szCs w:val="32"/>
          <w:highlight w:val="none"/>
          <w:u w:val="none"/>
          <w:lang w:val="en-US" w:eastAsia="zh-CN" w:bidi="ar-SA"/>
        </w:rPr>
        <w:t>新丰县事业单位公开招聘。</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创艺简标宋">
    <w:altName w:val="方正小标宋简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4C7C8"/>
    <w:multiLevelType w:val="singleLevel"/>
    <w:tmpl w:val="0D94C7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OWQyNjM1N2M4N2M3ZjZmMTQyNTNmZWIxYWI2ZWYifQ=="/>
    <w:docVar w:name="KSO_WPS_MARK_KEY" w:val="3ddb11f9-c5ea-479c-a529-c1400dd2ba1b"/>
  </w:docVars>
  <w:rsids>
    <w:rsidRoot w:val="1B043659"/>
    <w:rsid w:val="00610597"/>
    <w:rsid w:val="01313BE5"/>
    <w:rsid w:val="017E6677"/>
    <w:rsid w:val="01F8010F"/>
    <w:rsid w:val="051C0FAC"/>
    <w:rsid w:val="059D6095"/>
    <w:rsid w:val="070E2AFA"/>
    <w:rsid w:val="0946032A"/>
    <w:rsid w:val="0D205DEA"/>
    <w:rsid w:val="0EBB5316"/>
    <w:rsid w:val="0F545D35"/>
    <w:rsid w:val="0FA45DAA"/>
    <w:rsid w:val="10B92932"/>
    <w:rsid w:val="11A402E3"/>
    <w:rsid w:val="12F26E2C"/>
    <w:rsid w:val="132D40B4"/>
    <w:rsid w:val="14766541"/>
    <w:rsid w:val="16A82624"/>
    <w:rsid w:val="17171557"/>
    <w:rsid w:val="171942F2"/>
    <w:rsid w:val="18414ADE"/>
    <w:rsid w:val="19103E29"/>
    <w:rsid w:val="19A1335A"/>
    <w:rsid w:val="19EF056A"/>
    <w:rsid w:val="1A2F6AE9"/>
    <w:rsid w:val="1B043659"/>
    <w:rsid w:val="1B542D7A"/>
    <w:rsid w:val="1B9F38C9"/>
    <w:rsid w:val="1CC154CD"/>
    <w:rsid w:val="1D097731"/>
    <w:rsid w:val="1D7768AC"/>
    <w:rsid w:val="1E560BB7"/>
    <w:rsid w:val="1E93142F"/>
    <w:rsid w:val="1EA47B74"/>
    <w:rsid w:val="1EE066D3"/>
    <w:rsid w:val="1FA85442"/>
    <w:rsid w:val="1FF7A828"/>
    <w:rsid w:val="208A4B48"/>
    <w:rsid w:val="21690C01"/>
    <w:rsid w:val="21957C48"/>
    <w:rsid w:val="2293511F"/>
    <w:rsid w:val="252B4B4C"/>
    <w:rsid w:val="253432D4"/>
    <w:rsid w:val="2580476C"/>
    <w:rsid w:val="25C91C6F"/>
    <w:rsid w:val="268F53FB"/>
    <w:rsid w:val="272D447F"/>
    <w:rsid w:val="273B3040"/>
    <w:rsid w:val="2758774E"/>
    <w:rsid w:val="2A0B48B8"/>
    <w:rsid w:val="2ABE5B1A"/>
    <w:rsid w:val="2D5B1D46"/>
    <w:rsid w:val="2D880661"/>
    <w:rsid w:val="2E496043"/>
    <w:rsid w:val="2F4D845B"/>
    <w:rsid w:val="30896BCA"/>
    <w:rsid w:val="32B83797"/>
    <w:rsid w:val="33FB7DDF"/>
    <w:rsid w:val="359A1A73"/>
    <w:rsid w:val="360A255B"/>
    <w:rsid w:val="36AE0B9B"/>
    <w:rsid w:val="374E0226"/>
    <w:rsid w:val="39070FD4"/>
    <w:rsid w:val="390C0398"/>
    <w:rsid w:val="3A7601BF"/>
    <w:rsid w:val="3AC727C9"/>
    <w:rsid w:val="3B2220F5"/>
    <w:rsid w:val="3B914B85"/>
    <w:rsid w:val="3C597D99"/>
    <w:rsid w:val="3CDFC261"/>
    <w:rsid w:val="3CEF8D31"/>
    <w:rsid w:val="3CF121A0"/>
    <w:rsid w:val="3DDA2813"/>
    <w:rsid w:val="3E77F195"/>
    <w:rsid w:val="3F2A5A1C"/>
    <w:rsid w:val="3F5D2B82"/>
    <w:rsid w:val="3FEF646A"/>
    <w:rsid w:val="3FF52F67"/>
    <w:rsid w:val="409B6EA7"/>
    <w:rsid w:val="40F97454"/>
    <w:rsid w:val="412A1D04"/>
    <w:rsid w:val="42224789"/>
    <w:rsid w:val="432050F2"/>
    <w:rsid w:val="436A4639"/>
    <w:rsid w:val="43BC0C6F"/>
    <w:rsid w:val="45034D45"/>
    <w:rsid w:val="46A75BA4"/>
    <w:rsid w:val="46EC35B7"/>
    <w:rsid w:val="46EE37D3"/>
    <w:rsid w:val="46F3679D"/>
    <w:rsid w:val="4802534E"/>
    <w:rsid w:val="48BD3312"/>
    <w:rsid w:val="48EE7ABB"/>
    <w:rsid w:val="49156DF5"/>
    <w:rsid w:val="491D2AA5"/>
    <w:rsid w:val="49801389"/>
    <w:rsid w:val="4B5F07FC"/>
    <w:rsid w:val="4BCF9E93"/>
    <w:rsid w:val="4C96791F"/>
    <w:rsid w:val="4DBA61BD"/>
    <w:rsid w:val="4DD260B5"/>
    <w:rsid w:val="4EFD7FA7"/>
    <w:rsid w:val="4F2F65F9"/>
    <w:rsid w:val="4F846A83"/>
    <w:rsid w:val="4FFC0D0F"/>
    <w:rsid w:val="509C604E"/>
    <w:rsid w:val="51277D9F"/>
    <w:rsid w:val="52392A02"/>
    <w:rsid w:val="52681379"/>
    <w:rsid w:val="52EC1CE1"/>
    <w:rsid w:val="53126132"/>
    <w:rsid w:val="531D5224"/>
    <w:rsid w:val="533E573E"/>
    <w:rsid w:val="565C42B5"/>
    <w:rsid w:val="57F30C49"/>
    <w:rsid w:val="581035A9"/>
    <w:rsid w:val="58B75227"/>
    <w:rsid w:val="59535037"/>
    <w:rsid w:val="598A15E0"/>
    <w:rsid w:val="59C77C98"/>
    <w:rsid w:val="5C0B7733"/>
    <w:rsid w:val="5EF64B7B"/>
    <w:rsid w:val="5F881C77"/>
    <w:rsid w:val="5FFF1BA0"/>
    <w:rsid w:val="60632CA1"/>
    <w:rsid w:val="60B151FE"/>
    <w:rsid w:val="626D784A"/>
    <w:rsid w:val="62CC5007"/>
    <w:rsid w:val="63DA4A6C"/>
    <w:rsid w:val="64A70DF2"/>
    <w:rsid w:val="65164264"/>
    <w:rsid w:val="654C7BEB"/>
    <w:rsid w:val="65CC4888"/>
    <w:rsid w:val="65D33E68"/>
    <w:rsid w:val="65FE7137"/>
    <w:rsid w:val="664E3B3B"/>
    <w:rsid w:val="67C25F42"/>
    <w:rsid w:val="67FC21AB"/>
    <w:rsid w:val="699456BD"/>
    <w:rsid w:val="6BDD3D63"/>
    <w:rsid w:val="6BED213F"/>
    <w:rsid w:val="6D237483"/>
    <w:rsid w:val="6EB531BB"/>
    <w:rsid w:val="70231548"/>
    <w:rsid w:val="70C745CA"/>
    <w:rsid w:val="717D9130"/>
    <w:rsid w:val="71E869BB"/>
    <w:rsid w:val="728F1981"/>
    <w:rsid w:val="73EB0FEB"/>
    <w:rsid w:val="751A116C"/>
    <w:rsid w:val="769E8AF6"/>
    <w:rsid w:val="76A35191"/>
    <w:rsid w:val="76E9762C"/>
    <w:rsid w:val="77130569"/>
    <w:rsid w:val="778878D2"/>
    <w:rsid w:val="780627F5"/>
    <w:rsid w:val="78F9378E"/>
    <w:rsid w:val="7A4A24F3"/>
    <w:rsid w:val="7AF20495"/>
    <w:rsid w:val="7BBA7205"/>
    <w:rsid w:val="7BF36445"/>
    <w:rsid w:val="7BFB5810"/>
    <w:rsid w:val="7C9B7036"/>
    <w:rsid w:val="7D197F5B"/>
    <w:rsid w:val="7D480840"/>
    <w:rsid w:val="7D852E5E"/>
    <w:rsid w:val="7EF6497F"/>
    <w:rsid w:val="7EFE565A"/>
    <w:rsid w:val="7F5D983D"/>
    <w:rsid w:val="7FA36202"/>
    <w:rsid w:val="7FF16F6D"/>
    <w:rsid w:val="7FFBC5CC"/>
    <w:rsid w:val="7FFF1BF8"/>
    <w:rsid w:val="7FFF3672"/>
    <w:rsid w:val="8F6FCA3C"/>
    <w:rsid w:val="9FF7EECA"/>
    <w:rsid w:val="B93F80BB"/>
    <w:rsid w:val="D6FDD8BC"/>
    <w:rsid w:val="DBEDABF9"/>
    <w:rsid w:val="E72FF1DF"/>
    <w:rsid w:val="F3BFB028"/>
    <w:rsid w:val="F7FF221F"/>
    <w:rsid w:val="F9DF8108"/>
    <w:rsid w:val="FB3E9FA7"/>
    <w:rsid w:val="FDBEEAEB"/>
    <w:rsid w:val="FEBDDD19"/>
    <w:rsid w:val="FEEF3EB8"/>
    <w:rsid w:val="FF5B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11</Pages>
  <Words>5158</Words>
  <Characters>5325</Characters>
  <Lines>0</Lines>
  <Paragraphs>0</Paragraphs>
  <TotalTime>11</TotalTime>
  <ScaleCrop>false</ScaleCrop>
  <LinksUpToDate>false</LinksUpToDate>
  <CharactersWithSpaces>5341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2023-03-04T01:41:00Z</dcterms:created>
  <dc:creator>何松爱</dc:creator>
  <cp:lastModifiedBy>泥之鹄</cp:lastModifiedBy>
  <cp:lastPrinted>2024-06-06T08:35:00Z</cp:lastPrinted>
  <dcterms:modified xsi:type="dcterms:W3CDTF">2024-07-26T07:28:16Z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4A5209AE429F4F0594117BB71F643C80_13</vt:lpwstr>
  </property>
</Properties>
</file>