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FC26B">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30"/>
          <w:szCs w:val="30"/>
          <w:bdr w:val="none" w:color="auto" w:sz="0" w:space="0"/>
          <w:shd w:val="clear" w:fill="E8E8E8"/>
          <w:lang w:val="en-US" w:eastAsia="zh-CN" w:bidi="ar"/>
        </w:rPr>
        <w:t>附件</w:t>
      </w:r>
      <w:r>
        <w:rPr>
          <w:rFonts w:hint="eastAsia" w:ascii="黑体" w:hAnsi="宋体" w:eastAsia="黑体" w:cs="黑体"/>
          <w:i w:val="0"/>
          <w:iCs w:val="0"/>
          <w:caps w:val="0"/>
          <w:color w:val="000000"/>
          <w:spacing w:val="0"/>
          <w:kern w:val="0"/>
          <w:sz w:val="30"/>
          <w:szCs w:val="30"/>
          <w:bdr w:val="none" w:color="auto" w:sz="0" w:space="0"/>
          <w:shd w:val="clear" w:fill="E8E8E8"/>
          <w:lang w:val="en-US" w:eastAsia="zh-CN" w:bidi="ar"/>
        </w:rPr>
        <w:t>1：</w:t>
      </w:r>
      <w:r>
        <w:rPr>
          <w:rFonts w:ascii="方正小标宋简体" w:hAnsi="方正小标宋简体" w:eastAsia="方正小标宋简体" w:cs="方正小标宋简体"/>
          <w:i w:val="0"/>
          <w:iCs w:val="0"/>
          <w:caps w:val="0"/>
          <w:color w:val="000000"/>
          <w:spacing w:val="0"/>
          <w:kern w:val="0"/>
          <w:sz w:val="30"/>
          <w:szCs w:val="30"/>
          <w:bdr w:val="none" w:color="auto" w:sz="0" w:space="0"/>
          <w:shd w:val="clear" w:fill="E8E8E8"/>
          <w:lang w:val="en-US" w:eastAsia="zh-CN" w:bidi="ar"/>
        </w:rPr>
        <w:t>宜宾市康复医院公开招聘</w:t>
      </w:r>
      <w:r>
        <w:rPr>
          <w:rFonts w:ascii="color:black;" w:hAnsi="color:black;" w:eastAsia="color:black;" w:cs="color:black;"/>
          <w:i w:val="0"/>
          <w:iCs w:val="0"/>
          <w:caps w:val="0"/>
          <w:color w:val="000000"/>
          <w:spacing w:val="0"/>
          <w:kern w:val="0"/>
          <w:sz w:val="30"/>
          <w:szCs w:val="30"/>
          <w:bdr w:val="none" w:color="auto" w:sz="0" w:space="0"/>
          <w:shd w:val="clear" w:fill="E8E8E8"/>
          <w:lang w:val="en-US" w:eastAsia="zh-CN" w:bidi="ar"/>
        </w:rPr>
        <w:t>2024</w:t>
      </w:r>
      <w:r>
        <w:rPr>
          <w:rFonts w:hint="eastAsia" w:ascii="方正小标宋简体" w:hAnsi="方正小标宋简体" w:eastAsia="方正小标宋简体" w:cs="方正小标宋简体"/>
          <w:i w:val="0"/>
          <w:iCs w:val="0"/>
          <w:caps w:val="0"/>
          <w:color w:val="000000"/>
          <w:spacing w:val="0"/>
          <w:kern w:val="0"/>
          <w:sz w:val="30"/>
          <w:szCs w:val="30"/>
          <w:bdr w:val="none" w:color="auto" w:sz="0" w:space="0"/>
          <w:shd w:val="clear" w:fill="E8E8E8"/>
          <w:lang w:val="en-US" w:eastAsia="zh-CN" w:bidi="ar"/>
        </w:rPr>
        <w:t>年第二批编外卫生技术人员岗位表</w:t>
      </w:r>
      <w:bookmarkStart w:id="0" w:name="_GoBack"/>
      <w:bookmarkEnd w:id="0"/>
    </w:p>
    <w:tbl>
      <w:tblPr>
        <w:tblW w:w="118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483"/>
        <w:gridCol w:w="1087"/>
        <w:gridCol w:w="2295"/>
        <w:gridCol w:w="602"/>
        <w:gridCol w:w="5924"/>
        <w:gridCol w:w="483"/>
        <w:gridCol w:w="362"/>
      </w:tblGrid>
      <w:tr w14:paraId="6E4538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1" w:hRule="atLeast"/>
          <w:jc w:val="center"/>
        </w:trPr>
        <w:tc>
          <w:tcPr>
            <w:tcW w:w="254" w:type="pct"/>
            <w:vMerge w:val="restart"/>
            <w:tcBorders>
              <w:top w:val="single" w:color="auto" w:sz="8" w:space="0"/>
              <w:left w:val="single" w:color="auto" w:sz="8" w:space="0"/>
              <w:bottom w:val="single" w:color="auto" w:sz="8" w:space="0"/>
              <w:right w:val="single" w:color="auto" w:sz="8" w:space="0"/>
            </w:tcBorders>
            <w:shd w:val="clear"/>
            <w:vAlign w:val="center"/>
          </w:tcPr>
          <w:p w14:paraId="4414D09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bCs/>
                <w:kern w:val="0"/>
                <w:sz w:val="24"/>
                <w:szCs w:val="24"/>
                <w:bdr w:val="none" w:color="auto" w:sz="0" w:space="0"/>
                <w:lang w:val="en-US" w:eastAsia="zh-CN" w:bidi="ar"/>
              </w:rPr>
              <w:t>岗位名称</w:t>
            </w:r>
          </w:p>
        </w:tc>
        <w:tc>
          <w:tcPr>
            <w:tcW w:w="204" w:type="pct"/>
            <w:vMerge w:val="restart"/>
            <w:tcBorders>
              <w:top w:val="single" w:color="auto" w:sz="8" w:space="0"/>
              <w:left w:val="single" w:color="auto" w:sz="8" w:space="0"/>
              <w:bottom w:val="single" w:color="auto" w:sz="8" w:space="0"/>
              <w:right w:val="single" w:color="auto" w:sz="8" w:space="0"/>
            </w:tcBorders>
            <w:shd w:val="clear"/>
            <w:vAlign w:val="center"/>
          </w:tcPr>
          <w:p w14:paraId="4E6FE3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招聘名额</w:t>
            </w:r>
          </w:p>
        </w:tc>
        <w:tc>
          <w:tcPr>
            <w:tcW w:w="4183" w:type="pct"/>
            <w:gridSpan w:val="4"/>
            <w:tcBorders>
              <w:top w:val="single" w:color="auto" w:sz="8" w:space="0"/>
              <w:left w:val="single" w:color="auto" w:sz="8" w:space="0"/>
              <w:bottom w:val="single" w:color="auto" w:sz="8" w:space="0"/>
              <w:right w:val="single" w:color="auto" w:sz="8" w:space="0"/>
            </w:tcBorders>
            <w:shd w:val="clear"/>
            <w:vAlign w:val="center"/>
          </w:tcPr>
          <w:p w14:paraId="311305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条件要求</w:t>
            </w:r>
          </w:p>
        </w:tc>
        <w:tc>
          <w:tcPr>
            <w:tcW w:w="204" w:type="pct"/>
            <w:vMerge w:val="restart"/>
            <w:tcBorders>
              <w:top w:val="single" w:color="auto" w:sz="8" w:space="0"/>
              <w:left w:val="single" w:color="auto" w:sz="8" w:space="0"/>
              <w:bottom w:val="single" w:color="auto" w:sz="8" w:space="0"/>
              <w:right w:val="single" w:color="auto" w:sz="8" w:space="0"/>
            </w:tcBorders>
            <w:shd w:val="clear"/>
            <w:vAlign w:val="center"/>
          </w:tcPr>
          <w:p w14:paraId="6FC7B0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考试形式</w:t>
            </w:r>
          </w:p>
        </w:tc>
        <w:tc>
          <w:tcPr>
            <w:tcW w:w="153" w:type="pct"/>
            <w:vMerge w:val="restart"/>
            <w:tcBorders>
              <w:top w:val="single" w:color="auto" w:sz="8" w:space="0"/>
              <w:left w:val="single" w:color="auto" w:sz="8" w:space="0"/>
              <w:bottom w:val="single" w:color="auto" w:sz="8" w:space="0"/>
              <w:right w:val="single" w:color="auto" w:sz="8" w:space="0"/>
            </w:tcBorders>
            <w:shd w:val="clear"/>
            <w:vAlign w:val="center"/>
          </w:tcPr>
          <w:p w14:paraId="348AFF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备注</w:t>
            </w:r>
          </w:p>
        </w:tc>
      </w:tr>
      <w:tr w14:paraId="068180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59" w:hRule="atLeast"/>
          <w:jc w:val="center"/>
        </w:trPr>
        <w:tc>
          <w:tcPr>
            <w:tcW w:w="254" w:type="pct"/>
            <w:vMerge w:val="continue"/>
            <w:tcBorders>
              <w:top w:val="single" w:color="auto" w:sz="8" w:space="0"/>
              <w:left w:val="single" w:color="auto" w:sz="8" w:space="0"/>
              <w:bottom w:val="single" w:color="auto" w:sz="8" w:space="0"/>
              <w:right w:val="single" w:color="auto" w:sz="8" w:space="0"/>
            </w:tcBorders>
            <w:shd w:val="clear"/>
            <w:vAlign w:val="center"/>
          </w:tcPr>
          <w:p w14:paraId="6297BDDC">
            <w:pPr>
              <w:rPr>
                <w:rFonts w:hint="eastAsia" w:ascii="Tahoma" w:hAnsi="Tahoma" w:eastAsia="Tahoma" w:cs="Tahoma"/>
                <w:sz w:val="18"/>
                <w:szCs w:val="18"/>
              </w:rPr>
            </w:pPr>
          </w:p>
        </w:tc>
        <w:tc>
          <w:tcPr>
            <w:tcW w:w="204" w:type="pct"/>
            <w:vMerge w:val="continue"/>
            <w:tcBorders>
              <w:top w:val="single" w:color="auto" w:sz="8" w:space="0"/>
              <w:left w:val="single" w:color="auto" w:sz="8" w:space="0"/>
              <w:bottom w:val="single" w:color="auto" w:sz="8" w:space="0"/>
              <w:right w:val="single" w:color="auto" w:sz="8" w:space="0"/>
            </w:tcBorders>
            <w:shd w:val="clear"/>
            <w:vAlign w:val="center"/>
          </w:tcPr>
          <w:p w14:paraId="3C0ED34E">
            <w:pPr>
              <w:rPr>
                <w:rFonts w:hint="default" w:ascii="Tahoma" w:hAnsi="Tahoma" w:eastAsia="Tahoma" w:cs="Tahoma"/>
                <w:sz w:val="18"/>
                <w:szCs w:val="18"/>
              </w:rPr>
            </w:pPr>
          </w:p>
        </w:tc>
        <w:tc>
          <w:tcPr>
            <w:tcW w:w="459" w:type="pct"/>
            <w:tcBorders>
              <w:top w:val="single" w:color="auto" w:sz="8" w:space="0"/>
              <w:left w:val="single" w:color="auto" w:sz="8" w:space="0"/>
              <w:bottom w:val="single" w:color="auto" w:sz="8" w:space="0"/>
              <w:right w:val="single" w:color="auto" w:sz="8" w:space="0"/>
            </w:tcBorders>
            <w:shd w:val="clear"/>
            <w:vAlign w:val="center"/>
          </w:tcPr>
          <w:p w14:paraId="0A9FEA4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学历（学位）</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0795E55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专业</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03853E8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年龄</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07BF098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4"/>
                <w:szCs w:val="24"/>
                <w:bdr w:val="none" w:color="auto" w:sz="0" w:space="0"/>
                <w:lang w:val="en-US" w:eastAsia="zh-CN" w:bidi="ar"/>
              </w:rPr>
              <w:t>其它</w:t>
            </w:r>
          </w:p>
        </w:tc>
        <w:tc>
          <w:tcPr>
            <w:tcW w:w="204" w:type="pct"/>
            <w:vMerge w:val="continue"/>
            <w:tcBorders>
              <w:top w:val="single" w:color="auto" w:sz="8" w:space="0"/>
              <w:left w:val="single" w:color="auto" w:sz="8" w:space="0"/>
              <w:bottom w:val="single" w:color="auto" w:sz="8" w:space="0"/>
              <w:right w:val="single" w:color="auto" w:sz="8" w:space="0"/>
            </w:tcBorders>
            <w:shd w:val="clear"/>
            <w:vAlign w:val="center"/>
          </w:tcPr>
          <w:p w14:paraId="1360F132">
            <w:pPr>
              <w:rPr>
                <w:rFonts w:hint="default" w:ascii="Tahoma" w:hAnsi="Tahoma" w:eastAsia="Tahoma" w:cs="Tahoma"/>
                <w:sz w:val="18"/>
                <w:szCs w:val="18"/>
              </w:rPr>
            </w:pPr>
          </w:p>
        </w:tc>
        <w:tc>
          <w:tcPr>
            <w:tcW w:w="153" w:type="pct"/>
            <w:vMerge w:val="continue"/>
            <w:tcBorders>
              <w:top w:val="single" w:color="auto" w:sz="8" w:space="0"/>
              <w:left w:val="single" w:color="auto" w:sz="8" w:space="0"/>
              <w:bottom w:val="single" w:color="auto" w:sz="8" w:space="0"/>
              <w:right w:val="single" w:color="auto" w:sz="8" w:space="0"/>
            </w:tcBorders>
            <w:shd w:val="clear"/>
            <w:vAlign w:val="center"/>
          </w:tcPr>
          <w:p w14:paraId="3A0728ED">
            <w:pPr>
              <w:rPr>
                <w:rFonts w:hint="default" w:ascii="Tahoma" w:hAnsi="Tahoma" w:eastAsia="Tahoma" w:cs="Tahoma"/>
                <w:sz w:val="18"/>
                <w:szCs w:val="18"/>
              </w:rPr>
            </w:pPr>
          </w:p>
        </w:tc>
      </w:tr>
      <w:tr w14:paraId="7F772C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92"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02AEAE6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精神科医师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581EF47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1C43D3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硕士研究生及以上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1C8F732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精神病与精神卫生学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12EF4F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6CFDE56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1.取得执业医师及以上资格证；</w:t>
            </w:r>
          </w:p>
          <w:p w14:paraId="4FDBEB0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2.取得执业医师执业证，且执业范围为精神卫生专业；</w:t>
            </w:r>
          </w:p>
          <w:p w14:paraId="2EF08E2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同等条件下取得住院医师规范化培训合格证或合格证明，规培方向为精神科的或具有三级甲等综合医院一年及以上工作经历的均优先考虑，其中取得住院医师规范化培训合格证或合格证明，规培方向为精神科的优先于具有三级甲等综合医院一年及以上工作经历。</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337BEF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3F6308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74DDE2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66"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2E75282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内科医师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2395F92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6</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1269EA1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普通高等教育本科（学士）及以上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465906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本科：临床医学；研究生：内科相关专业。</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24D17CC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3937534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1.取得执业医师及以上资格证；</w:t>
            </w:r>
          </w:p>
          <w:p w14:paraId="0F8B2FD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2.取得执业医师执业证，且执业范围为内科专业；</w:t>
            </w:r>
          </w:p>
          <w:p w14:paraId="1BA4F79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3.本科学历须取得住院医师规范化培训合格证或合格证明，规培方向为内科或全科。</w:t>
            </w:r>
          </w:p>
          <w:p w14:paraId="273E42B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4.同等条件下具有三级甲等综合医院一年及以上工作经历的优先。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54B2BF5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2DA7A6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10CA9E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66"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57054D1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外科医师1</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3EB2ED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6BC3C3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普通高等教育本科（学士）及以上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01250F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本科：临床医学；研究生：外科相关专业。</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1DC7B1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168F4F3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1.取得执业医师及以上资格证；</w:t>
            </w:r>
          </w:p>
          <w:p w14:paraId="14494DA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2.取得执业医师执业证，且执业范围为外科专业；</w:t>
            </w:r>
          </w:p>
          <w:p w14:paraId="25F3D88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3.本科学历须取得住院医师规范化培训合格证或合格证明，规培方向为外科。</w:t>
            </w:r>
          </w:p>
          <w:p w14:paraId="6D0C1BD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4.同等条件下具有三级甲等综合医院一年及以上工作经历的优先。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4766167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55B22DA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59D532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98"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397D781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外科医师2</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2589054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65A0DD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56EA8D8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本科：临床医学；研究生：外科相关专业。</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1485FB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不限</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598BD32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1.取得副主任医师及以上资格证；</w:t>
            </w:r>
          </w:p>
          <w:p w14:paraId="62FDB0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2.取得执业医师执业证，且执业范围为外科专业；</w:t>
            </w:r>
          </w:p>
          <w:p w14:paraId="0616D39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33AA1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520501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0DC649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498"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1AB31CF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肿瘤科医师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060CEC3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4B9014E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3C6608B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本科：临床医学；研究生：外科、肿瘤相关专业。</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5A6C999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不限</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7B0C9E8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1.取得肝胆专业或肿瘤专业主任医师资格证；</w:t>
            </w:r>
          </w:p>
          <w:p w14:paraId="47DAD0C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2.取得执业医师执业证，且执业范围为外科专业；</w:t>
            </w:r>
          </w:p>
          <w:p w14:paraId="431FF46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2628BA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5E9E59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5DAC6D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5"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07207E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监管中心定点医师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63B752E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18DD837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大专及以上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3E972DB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临床医学类</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0B9A3CC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不限</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3822E1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1.取得主治医师及以上资格证；</w:t>
            </w:r>
          </w:p>
          <w:p w14:paraId="6C24061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2.取得执业医师执业证。</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159C42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3125A75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52E0FD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8"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436596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心理治疗师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C5B4EA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2646936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硕士研究生及以上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0D592D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心理学、应用心理、应用心理学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0331BA9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67BD76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1.取得心理治疗初级（师）及以上资格证；</w:t>
            </w:r>
          </w:p>
          <w:p w14:paraId="0FAB14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459C217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42755F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66EE7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66"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4989C74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检验技师1</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0592945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541BD2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硕士研究生及以上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63BE013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临床检验诊断学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72D18E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110432F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1.取得临床医学检验技术初级（师）及以上资格证；</w:t>
            </w:r>
          </w:p>
          <w:p w14:paraId="18EED8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2.取得执业医师资格证及执业医师执业证；</w:t>
            </w:r>
          </w:p>
          <w:p w14:paraId="43C363D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3.取得住院医师规范化培训合格证或合格证明，规培方向为检验医学科；</w:t>
            </w:r>
          </w:p>
          <w:p w14:paraId="23C448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4.同等条件下具有三级甲等综合医院一年及以上工作经历的优先。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64BA41D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7207ED0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05960B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8"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5C8C89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康复技师1</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66EAB07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44A3090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硕士研究生及以上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2A5E1C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康复医学与理疗学、运动医学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463FC8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2C7A3F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1.取得康复医学治疗技术初级（士）及以上资格证；</w:t>
            </w:r>
          </w:p>
          <w:p w14:paraId="0DD221E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4BF0D8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3703A76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143F1B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55"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5322E65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检验技师2</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2C899B6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1</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53771B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普通高等教育本科（学士）及以上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4AF120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本科：医学检验技术；硕士研究生：临床检验诊断学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21C0DEC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3CBFD1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1.取得临床医学检验技术中级及以上资格证；</w:t>
            </w:r>
          </w:p>
          <w:p w14:paraId="0FE3F98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65903E3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12D866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r w14:paraId="1544D1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74" w:hRule="atLeast"/>
          <w:jc w:val="center"/>
        </w:trPr>
        <w:tc>
          <w:tcPr>
            <w:tcW w:w="254" w:type="pct"/>
            <w:tcBorders>
              <w:top w:val="single" w:color="auto" w:sz="8" w:space="0"/>
              <w:left w:val="single" w:color="auto" w:sz="8" w:space="0"/>
              <w:bottom w:val="single" w:color="auto" w:sz="8" w:space="0"/>
              <w:right w:val="single" w:color="auto" w:sz="8" w:space="0"/>
            </w:tcBorders>
            <w:shd w:val="clear"/>
            <w:vAlign w:val="center"/>
          </w:tcPr>
          <w:p w14:paraId="7FC30C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康复技师2</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33A215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3</w:t>
            </w:r>
          </w:p>
        </w:tc>
        <w:tc>
          <w:tcPr>
            <w:tcW w:w="459" w:type="pct"/>
            <w:tcBorders>
              <w:top w:val="single" w:color="auto" w:sz="8" w:space="0"/>
              <w:left w:val="single" w:color="auto" w:sz="8" w:space="0"/>
              <w:bottom w:val="single" w:color="auto" w:sz="8" w:space="0"/>
              <w:right w:val="single" w:color="auto" w:sz="8" w:space="0"/>
            </w:tcBorders>
            <w:shd w:val="clear"/>
            <w:vAlign w:val="center"/>
          </w:tcPr>
          <w:p w14:paraId="3E43F1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大专及以上</w:t>
            </w:r>
          </w:p>
        </w:tc>
        <w:tc>
          <w:tcPr>
            <w:tcW w:w="969" w:type="pct"/>
            <w:tcBorders>
              <w:top w:val="single" w:color="auto" w:sz="8" w:space="0"/>
              <w:left w:val="single" w:color="auto" w:sz="8" w:space="0"/>
              <w:bottom w:val="single" w:color="auto" w:sz="8" w:space="0"/>
              <w:right w:val="single" w:color="auto" w:sz="8" w:space="0"/>
            </w:tcBorders>
            <w:shd w:val="clear"/>
            <w:vAlign w:val="center"/>
          </w:tcPr>
          <w:p w14:paraId="2AEB03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大专：康复治疗学、康复治疗技术；本科：康复治疗学；研究生：康复医学与理疗学、运动医学。</w:t>
            </w:r>
          </w:p>
        </w:tc>
        <w:tc>
          <w:tcPr>
            <w:tcW w:w="254" w:type="pct"/>
            <w:tcBorders>
              <w:top w:val="single" w:color="auto" w:sz="8" w:space="0"/>
              <w:left w:val="single" w:color="auto" w:sz="8" w:space="0"/>
              <w:bottom w:val="single" w:color="auto" w:sz="8" w:space="0"/>
              <w:right w:val="single" w:color="auto" w:sz="8" w:space="0"/>
            </w:tcBorders>
            <w:shd w:val="clear"/>
            <w:vAlign w:val="center"/>
          </w:tcPr>
          <w:p w14:paraId="00E8966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40周岁及以下</w:t>
            </w:r>
          </w:p>
        </w:tc>
        <w:tc>
          <w:tcPr>
            <w:tcW w:w="2500" w:type="pct"/>
            <w:tcBorders>
              <w:top w:val="single" w:color="auto" w:sz="8" w:space="0"/>
              <w:left w:val="single" w:color="auto" w:sz="8" w:space="0"/>
              <w:bottom w:val="single" w:color="auto" w:sz="8" w:space="0"/>
              <w:right w:val="single" w:color="auto" w:sz="8" w:space="0"/>
            </w:tcBorders>
            <w:shd w:val="clear"/>
            <w:vAlign w:val="center"/>
          </w:tcPr>
          <w:p w14:paraId="19180AF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1.取得康复医学治疗技术初级（士）及以上资格证；</w:t>
            </w:r>
          </w:p>
          <w:p w14:paraId="087CD7F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新宋体" w:hAnsi="新宋体" w:eastAsia="新宋体" w:cs="新宋体"/>
                <w:kern w:val="0"/>
                <w:sz w:val="24"/>
                <w:szCs w:val="24"/>
                <w:bdr w:val="none" w:color="auto" w:sz="0" w:space="0"/>
                <w:lang w:val="en-US" w:eastAsia="zh-CN" w:bidi="ar"/>
              </w:rPr>
              <w:t>2.同等条件下具有三级甲等综合医院一年及以上工作经历的优先。</w:t>
            </w:r>
          </w:p>
        </w:tc>
        <w:tc>
          <w:tcPr>
            <w:tcW w:w="204" w:type="pct"/>
            <w:tcBorders>
              <w:top w:val="single" w:color="auto" w:sz="8" w:space="0"/>
              <w:left w:val="single" w:color="auto" w:sz="8" w:space="0"/>
              <w:bottom w:val="single" w:color="auto" w:sz="8" w:space="0"/>
              <w:right w:val="single" w:color="auto" w:sz="8" w:space="0"/>
            </w:tcBorders>
            <w:shd w:val="clear"/>
            <w:vAlign w:val="center"/>
          </w:tcPr>
          <w:p w14:paraId="744C259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笔试+面试</w:t>
            </w:r>
          </w:p>
        </w:tc>
        <w:tc>
          <w:tcPr>
            <w:tcW w:w="153" w:type="pct"/>
            <w:tcBorders>
              <w:top w:val="single" w:color="auto" w:sz="8" w:space="0"/>
              <w:left w:val="single" w:color="auto" w:sz="8" w:space="0"/>
              <w:bottom w:val="single" w:color="auto" w:sz="8" w:space="0"/>
              <w:right w:val="single" w:color="auto" w:sz="8" w:space="0"/>
            </w:tcBorders>
            <w:shd w:val="clear"/>
            <w:vAlign w:val="center"/>
          </w:tcPr>
          <w:p w14:paraId="5ADD95B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4"/>
                <w:szCs w:val="24"/>
                <w:bdr w:val="none" w:color="auto" w:sz="0" w:space="0"/>
                <w:lang w:val="en-US" w:eastAsia="zh-CN" w:bidi="ar"/>
              </w:rPr>
              <w:t> </w:t>
            </w:r>
          </w:p>
        </w:tc>
      </w:tr>
    </w:tbl>
    <w:p w14:paraId="660DC7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olor:black;">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185F56DB"/>
    <w:rsid w:val="185F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宋体" w:hAnsi="宋体" w:eastAsia="宋体" w:cs="宋体"/>
      <w:color w:val="800080"/>
      <w:sz w:val="18"/>
      <w:szCs w:val="18"/>
      <w:u w:val="single"/>
    </w:rPr>
  </w:style>
  <w:style w:type="character" w:styleId="8">
    <w:name w:val="Hyperlink"/>
    <w:basedOn w:val="5"/>
    <w:uiPriority w:val="0"/>
    <w:rPr>
      <w:rFonts w:hint="eastAsia" w:ascii="宋体" w:hAnsi="宋体" w:eastAsia="宋体" w:cs="宋体"/>
      <w:color w:val="0000FF"/>
      <w:sz w:val="18"/>
      <w:szCs w:val="18"/>
      <w:u w:val="single"/>
    </w:rPr>
  </w:style>
  <w:style w:type="character" w:customStyle="1" w:styleId="9">
    <w:name w:val="layui-laypage-curr"/>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2024-10-27T04:50:00Z</dcterms:created>
  <dc:creator>水无鱼</dc:creator>
  <cp:lastModifiedBy>水无鱼</cp:lastModifiedBy>
  <dcterms:modified xsi:type="dcterms:W3CDTF">2024-10-27T05:38:24Z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DDA3C10409104E23AF74A425767173B8_11</vt:lpwstr>
  </property>
</Properties>
</file>