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台州恩泽医疗中心（集团）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2025年公开招聘高层次卫技人员计划表</w:t>
      </w:r>
    </w:p>
    <w:tbl>
      <w:tblPr>
        <w:tblStyle w:val="3"/>
        <w:tblW w:w="150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5"/>
        <w:gridCol w:w="1155"/>
        <w:gridCol w:w="915"/>
        <w:gridCol w:w="660"/>
        <w:gridCol w:w="1500"/>
        <w:gridCol w:w="1596"/>
        <w:gridCol w:w="5340"/>
        <w:gridCol w:w="1395"/>
        <w:gridCol w:w="1035"/>
        <w:gridCol w:w="7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6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5EB1B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序号</w:t>
            </w:r>
          </w:p>
        </w:tc>
        <w:tc>
          <w:tcPr>
            <w:tcW w:w="2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5EB1B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招考计划</w:t>
            </w:r>
          </w:p>
        </w:tc>
        <w:tc>
          <w:tcPr>
            <w:tcW w:w="84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5EB1B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所需资格条件</w:t>
            </w:r>
          </w:p>
        </w:tc>
        <w:tc>
          <w:tcPr>
            <w:tcW w:w="139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5EB1B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分数比例</w:t>
            </w:r>
          </w:p>
        </w:tc>
        <w:tc>
          <w:tcPr>
            <w:tcW w:w="10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5EB1B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联系电话</w:t>
            </w:r>
          </w:p>
        </w:tc>
        <w:tc>
          <w:tcPr>
            <w:tcW w:w="7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5EB1B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职位名称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岗位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类别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人数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学历/学位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学历专业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b/>
                <w:color w:val="auto"/>
                <w:kern w:val="0"/>
                <w:sz w:val="20"/>
                <w:szCs w:val="20"/>
                <w:highlight w:val="none"/>
                <w:lang w:bidi="ar"/>
              </w:rPr>
              <w:t>其他资格条件</w:t>
            </w:r>
          </w:p>
        </w:tc>
        <w:tc>
          <w:tcPr>
            <w:tcW w:w="139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7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神经内科介入医生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1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研究生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/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神经病学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、内科学、临床医学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开考比例1:3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2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骨科医生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  <w:t>（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手足外科、骨科康复方向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  <w:t>）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骨科学、外科学、临床医学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开考比例1:3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重症医生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重症医学、急诊医学、内科学、临床医学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eastAsia="zh-CN" w:bidi="ar"/>
              </w:rPr>
              <w:t>、</w:t>
            </w:r>
            <w:r>
              <w:rPr>
                <w:rFonts w:hint="eastAsia" w:ascii="宋体" w:hAnsi="宋体" w:cs="宋体"/>
                <w:color w:val="FF0000"/>
                <w:kern w:val="0"/>
                <w:sz w:val="20"/>
                <w:szCs w:val="20"/>
                <w:highlight w:val="none"/>
                <w:lang w:val="en-US" w:eastAsia="zh-CN" w:bidi="ar"/>
              </w:rPr>
              <w:t>中西医结合临床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不设开考比例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4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麻醉医生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麻醉学、外科学、临床医学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不设开考比例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耳鼻咽喉科医生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耳鼻咽喉科学、外科学、临床医学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开考比例1:3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6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妇产科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妇产科学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、外科学、临床医学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开考比例1:3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7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急诊医生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急诊医学、外科学、内科学、临床医学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eastAsia="zh-CN" w:bidi="ar"/>
              </w:rPr>
              <w:t>、</w:t>
            </w:r>
            <w:r>
              <w:rPr>
                <w:rFonts w:hint="eastAsia" w:ascii="宋体" w:hAnsi="宋体" w:cs="宋体"/>
                <w:color w:val="FF0000"/>
                <w:kern w:val="0"/>
                <w:sz w:val="20"/>
                <w:szCs w:val="20"/>
                <w:highlight w:val="none"/>
                <w:lang w:val="en-US" w:eastAsia="zh-CN" w:bidi="ar"/>
              </w:rPr>
              <w:t>中西医结合临床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1F2DA8"/>
                <w:kern w:val="0"/>
                <w:sz w:val="20"/>
                <w:szCs w:val="20"/>
                <w:highlight w:val="none"/>
                <w:lang w:val="en-US" w:eastAsia="zh-CN" w:bidi="ar"/>
              </w:rPr>
              <w:t>不设开考比例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8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康复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康复医学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、临床医学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  <w:t>、</w:t>
            </w:r>
            <w:r>
              <w:rPr>
                <w:rFonts w:hint="eastAsia" w:ascii="宋体" w:hAnsi="宋体" w:cs="宋体"/>
                <w:color w:val="FF0000"/>
                <w:kern w:val="0"/>
                <w:sz w:val="20"/>
                <w:szCs w:val="20"/>
                <w:highlight w:val="none"/>
                <w:lang w:val="en-US" w:eastAsia="zh-CN" w:bidi="ar"/>
              </w:rPr>
              <w:t>中西医结合临床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不设开考比例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9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精神卫生科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1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精神病学、内科学、临床医学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不设开考比例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病理诊断医生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2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病理学、临床医学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不设开考比例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11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放射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介入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医学影像学、放射影像学、临床医学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开考比例1:3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12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超声诊断医生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4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医学影像学、超声医学、放射影像学、临床医学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年龄35周岁及以下，英语六级425分及以上；专硕要求已取得执业医师资格证书，且毕业当年需取得规培合格证书；学硕要求近3年内有以第一作者发表SCI论文1篇及以上。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不设开考比例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13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康复治疗师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2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康复治疗学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开考比例1:3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14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护理人员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研究生/硕士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护理学及相关专业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年龄35周岁及以下，英语六级425分及以上。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笔试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开考比例1:1.5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15</w:t>
            </w: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高级职称卫技人员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专技</w:t>
            </w:r>
          </w:p>
        </w:tc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5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本科及以上/学士及以上</w:t>
            </w:r>
          </w:p>
        </w:tc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各医学及相关专业</w:t>
            </w:r>
          </w:p>
        </w:tc>
        <w:tc>
          <w:tcPr>
            <w:tcW w:w="5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具有副高及以上职称，年龄45周岁及以下。具有正高职称的紧缺、急需人才可放宽至50周岁。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专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业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综合面试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6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0%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0576-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bidi="ar"/>
              </w:rPr>
              <w:t>85311222</w:t>
            </w:r>
          </w:p>
        </w:tc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不设开考比例</w:t>
            </w:r>
          </w:p>
        </w:tc>
      </w:tr>
    </w:tbl>
    <w:p>
      <w:pPr>
        <w:rPr>
          <w:rFonts w:hint="eastAsia" w:ascii="宋体" w:hAnsi="宋体" w:cs="宋体"/>
          <w:b/>
          <w:bCs/>
          <w:kern w:val="0"/>
          <w:sz w:val="20"/>
          <w:szCs w:val="20"/>
          <w:lang w:bidi="ar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rStyle w:val="5"/>
        <w:rFonts w:hint="eastAsia" w:ascii="仿宋_GB2312" w:hAnsi="仿宋_GB2312" w:eastAsia="仿宋_GB2312" w:cs="仿宋_GB2312"/>
        <w:sz w:val="24"/>
        <w:szCs w:val="24"/>
      </w:rPr>
      <w:t xml:space="preserve">— </w:t>
    </w:r>
    <w:r>
      <w:rPr>
        <w:rFonts w:hint="eastAsia" w:ascii="仿宋_GB2312" w:hAnsi="仿宋_GB2312" w:eastAsia="仿宋_GB2312" w:cs="仿宋_GB2312"/>
        <w:sz w:val="24"/>
        <w:szCs w:val="24"/>
      </w:rPr>
      <w:fldChar w:fldCharType="begin"/>
    </w:r>
    <w:r>
      <w:rPr>
        <w:rStyle w:val="5"/>
        <w:rFonts w:hint="eastAsia" w:ascii="仿宋_GB2312" w:hAnsi="仿宋_GB2312" w:eastAsia="仿宋_GB2312" w:cs="仿宋_GB2312"/>
        <w:sz w:val="24"/>
        <w:szCs w:val="24"/>
      </w:rPr>
      <w:instrText xml:space="preserve">PAGE  </w:instrText>
    </w:r>
    <w:r>
      <w:rPr>
        <w:rFonts w:hint="eastAsia" w:ascii="仿宋_GB2312" w:hAnsi="仿宋_GB2312" w:eastAsia="仿宋_GB2312" w:cs="仿宋_GB2312"/>
        <w:sz w:val="24"/>
        <w:szCs w:val="24"/>
      </w:rPr>
      <w:fldChar w:fldCharType="separate"/>
    </w:r>
    <w:r>
      <w:rPr>
        <w:rStyle w:val="5"/>
        <w:rFonts w:ascii="仿宋_GB2312" w:hAnsi="仿宋_GB2312" w:eastAsia="仿宋_GB2312" w:cs="仿宋_GB2312"/>
        <w:sz w:val="24"/>
        <w:szCs w:val="24"/>
      </w:rPr>
      <w:t>3</w:t>
    </w:r>
    <w:r>
      <w:rPr>
        <w:rFonts w:hint="eastAsia" w:ascii="仿宋_GB2312" w:hAnsi="仿宋_GB2312" w:eastAsia="仿宋_GB2312" w:cs="仿宋_GB2312"/>
        <w:sz w:val="24"/>
        <w:szCs w:val="24"/>
      </w:rPr>
      <w:fldChar w:fldCharType="end"/>
    </w:r>
    <w:r>
      <w:rPr>
        <w:rStyle w:val="5"/>
        <w:rFonts w:hint="eastAsia" w:ascii="仿宋_GB2312" w:hAnsi="仿宋_GB2312" w:eastAsia="仿宋_GB2312" w:cs="仿宋_GB2312"/>
        <w:sz w:val="24"/>
        <w:szCs w:val="24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wNTY1MTgyZWVmNzQ0M2QyODNkZmRmZDhkNTg0YWUifQ=="/>
  </w:docVars>
  <w:rsids>
    <w:rsidRoot w:val="239B4916"/>
    <w:rsid w:val="006A5B89"/>
    <w:rsid w:val="007E61A4"/>
    <w:rsid w:val="00836D10"/>
    <w:rsid w:val="009835BF"/>
    <w:rsid w:val="00A50D5A"/>
    <w:rsid w:val="00EE3D1A"/>
    <w:rsid w:val="02562953"/>
    <w:rsid w:val="0D5F5E5E"/>
    <w:rsid w:val="114A2981"/>
    <w:rsid w:val="14715B12"/>
    <w:rsid w:val="1A475CB0"/>
    <w:rsid w:val="1B35137A"/>
    <w:rsid w:val="1C1945A6"/>
    <w:rsid w:val="1D2F3A2A"/>
    <w:rsid w:val="1E213A1E"/>
    <w:rsid w:val="1F4C4B12"/>
    <w:rsid w:val="22252558"/>
    <w:rsid w:val="239B4916"/>
    <w:rsid w:val="240F0219"/>
    <w:rsid w:val="24EA3AC4"/>
    <w:rsid w:val="2E097CD1"/>
    <w:rsid w:val="30EB6562"/>
    <w:rsid w:val="313854CF"/>
    <w:rsid w:val="37EB5FCA"/>
    <w:rsid w:val="39A74B03"/>
    <w:rsid w:val="40EF6A08"/>
    <w:rsid w:val="4108182B"/>
    <w:rsid w:val="45F12DF0"/>
    <w:rsid w:val="489168A3"/>
    <w:rsid w:val="4AE96456"/>
    <w:rsid w:val="4DDF1CEE"/>
    <w:rsid w:val="53695B54"/>
    <w:rsid w:val="546B4784"/>
    <w:rsid w:val="585F1AD9"/>
    <w:rsid w:val="58D75E75"/>
    <w:rsid w:val="5A117165"/>
    <w:rsid w:val="5B5E3DFE"/>
    <w:rsid w:val="68053CBD"/>
    <w:rsid w:val="69302212"/>
    <w:rsid w:val="6A26162E"/>
    <w:rsid w:val="6B1119F3"/>
    <w:rsid w:val="6FD827A7"/>
    <w:rsid w:val="7379604F"/>
    <w:rsid w:val="75077D36"/>
    <w:rsid w:val="762513C3"/>
    <w:rsid w:val="79A455AE"/>
    <w:rsid w:val="79D3392D"/>
    <w:rsid w:val="7C107E09"/>
    <w:rsid w:val="7C477D10"/>
    <w:rsid w:val="7D23702C"/>
    <w:rsid w:val="7D984A05"/>
    <w:rsid w:val="EFDDC8BB"/>
    <w:rsid w:val="FFF9B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1799</Words>
  <Characters>2145</Characters>
  <Lines>33</Lines>
  <Paragraphs>9</Paragraphs>
  <TotalTime>10</TotalTime>
  <ScaleCrop>false</ScaleCrop>
  <LinksUpToDate>false</LinksUpToDate>
  <CharactersWithSpaces>2145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2024-03-01T00:36:00Z</dcterms:created>
  <dc:creator>应敏霞</dc:creator>
  <cp:lastModifiedBy>admin</cp:lastModifiedBy>
  <dcterms:modified xsi:type="dcterms:W3CDTF">2025-03-17T15:58:38Z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126D22AAA56241439A6565323B47A977_13</vt:lpwstr>
  </property>
  <property fmtid="{D5CDD505-2E9C-101B-9397-08002B2CF9AE}" pid="4" name="KSOTemplateDocerSaveRecord">
    <vt:lpwstr>eyJoZGlkIjoiYjMwNTY1MTgyZWVmNzQ0M2QyODNkZmRmZDhkNTg0YWUiLCJ1c2VySWQiOiI0NDYwNzIwNzIifQ==</vt:lpwstr>
  </property>
</Properties>
</file>