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2CC96">
      <w:pPr>
        <w:spacing w:line="560" w:lineRule="exact"/>
        <w:rPr>
          <w:rFonts w:hint="default" w:ascii="Times New Roman" w:hAnsi="Times New Roman" w:eastAsia="方正仿宋简体" w:cs="Times New Roman"/>
          <w:bCs/>
          <w:color w:val="000000"/>
          <w:spacing w:val="-20"/>
          <w:sz w:val="28"/>
          <w:szCs w:val="28"/>
          <w:highlight w:val="none"/>
          <w:lang w:val="en-US" w:eastAsia="zh-CN"/>
        </w:rPr>
      </w:pPr>
      <w:r>
        <w:rPr>
          <w:rFonts w:hint="default" w:ascii="Times New Roman" w:hAnsi="Times New Roman" w:eastAsia="方正仿宋简体" w:cs="Times New Roman"/>
          <w:bCs/>
          <w:color w:val="000000"/>
          <w:spacing w:val="-20"/>
          <w:sz w:val="28"/>
          <w:szCs w:val="28"/>
          <w:highlight w:val="none"/>
        </w:rPr>
        <w:t>附件</w:t>
      </w:r>
      <w:r>
        <w:rPr>
          <w:rFonts w:hint="default" w:ascii="Times New Roman" w:hAnsi="Times New Roman" w:eastAsia="方正仿宋简体" w:cs="Times New Roman"/>
          <w:bCs/>
          <w:color w:val="000000"/>
          <w:spacing w:val="-20"/>
          <w:sz w:val="28"/>
          <w:szCs w:val="28"/>
          <w:highlight w:val="none"/>
          <w:lang w:val="en-US" w:eastAsia="zh-CN"/>
        </w:rPr>
        <w:t>3</w:t>
      </w:r>
    </w:p>
    <w:p w14:paraId="4E799CD0">
      <w:pPr>
        <w:spacing w:line="560" w:lineRule="exact"/>
        <w:jc w:val="center"/>
        <w:rPr>
          <w:rFonts w:hint="default" w:ascii="Times New Roman" w:hAnsi="Times New Roman" w:eastAsia="方正小标宋简体" w:cs="Times New Roman"/>
          <w:bCs/>
          <w:color w:val="000000"/>
          <w:spacing w:val="0"/>
          <w:sz w:val="44"/>
          <w:szCs w:val="44"/>
          <w:highlight w:val="none"/>
        </w:rPr>
      </w:pPr>
    </w:p>
    <w:p w14:paraId="6468C550">
      <w:pPr>
        <w:spacing w:line="560" w:lineRule="exact"/>
        <w:jc w:val="center"/>
        <w:rPr>
          <w:rFonts w:hint="default" w:ascii="Times New Roman" w:hAnsi="Times New Roman" w:eastAsia="方正小标宋简体" w:cs="Times New Roman"/>
          <w:bCs/>
          <w:color w:val="000000"/>
          <w:spacing w:val="0"/>
          <w:sz w:val="44"/>
          <w:szCs w:val="44"/>
          <w:highlight w:val="none"/>
          <w:lang w:eastAsia="zh-CN"/>
        </w:rPr>
      </w:pPr>
      <w:r>
        <w:rPr>
          <w:rFonts w:hint="default" w:ascii="Times New Roman" w:hAnsi="Times New Roman" w:eastAsia="方正小标宋简体" w:cs="Times New Roman"/>
          <w:bCs/>
          <w:color w:val="000000"/>
          <w:spacing w:val="0"/>
          <w:sz w:val="44"/>
          <w:szCs w:val="44"/>
          <w:highlight w:val="none"/>
        </w:rPr>
        <w:t>202</w:t>
      </w:r>
      <w:r>
        <w:rPr>
          <w:rFonts w:hint="default" w:ascii="Times New Roman" w:hAnsi="Times New Roman" w:eastAsia="方正小标宋简体" w:cs="Times New Roman"/>
          <w:bCs/>
          <w:color w:val="000000"/>
          <w:spacing w:val="0"/>
          <w:sz w:val="44"/>
          <w:szCs w:val="44"/>
          <w:highlight w:val="none"/>
          <w:lang w:val="en-US" w:eastAsia="zh-CN"/>
        </w:rPr>
        <w:t>5</w:t>
      </w:r>
      <w:r>
        <w:rPr>
          <w:rFonts w:hint="default" w:ascii="Times New Roman" w:hAnsi="Times New Roman" w:eastAsia="方正小标宋简体" w:cs="Times New Roman"/>
          <w:bCs/>
          <w:color w:val="000000"/>
          <w:spacing w:val="0"/>
          <w:sz w:val="44"/>
          <w:szCs w:val="44"/>
          <w:highlight w:val="none"/>
        </w:rPr>
        <w:t>年</w:t>
      </w:r>
      <w:r>
        <w:rPr>
          <w:rFonts w:hint="default" w:ascii="Times New Roman" w:hAnsi="Times New Roman" w:eastAsia="方正小标宋简体" w:cs="Times New Roman"/>
          <w:bCs/>
          <w:color w:val="000000"/>
          <w:spacing w:val="0"/>
          <w:sz w:val="44"/>
          <w:szCs w:val="44"/>
          <w:highlight w:val="none"/>
          <w:lang w:val="en-US" w:eastAsia="zh-CN"/>
        </w:rPr>
        <w:t>鱼台县</w:t>
      </w:r>
      <w:r>
        <w:rPr>
          <w:rFonts w:hint="default" w:ascii="Times New Roman" w:hAnsi="Times New Roman" w:eastAsia="方正小标宋简体" w:cs="Times New Roman"/>
          <w:bCs/>
          <w:color w:val="000000"/>
          <w:spacing w:val="0"/>
          <w:sz w:val="44"/>
          <w:szCs w:val="44"/>
          <w:highlight w:val="none"/>
        </w:rPr>
        <w:t>融媒体中心</w:t>
      </w:r>
      <w:r>
        <w:rPr>
          <w:rFonts w:hint="default" w:ascii="Times New Roman" w:hAnsi="Times New Roman" w:eastAsia="方正小标宋简体" w:cs="Times New Roman"/>
          <w:bCs/>
          <w:color w:val="000000"/>
          <w:spacing w:val="0"/>
          <w:sz w:val="44"/>
          <w:szCs w:val="44"/>
          <w:highlight w:val="none"/>
          <w:lang w:eastAsia="zh-CN"/>
        </w:rPr>
        <w:t>公开招聘人员</w:t>
      </w:r>
    </w:p>
    <w:p w14:paraId="1B1C021A">
      <w:pPr>
        <w:spacing w:line="560" w:lineRule="exact"/>
        <w:jc w:val="center"/>
        <w:rPr>
          <w:rFonts w:hint="default" w:ascii="Times New Roman" w:hAnsi="Times New Roman" w:eastAsia="方正小标宋简体" w:cs="Times New Roman"/>
          <w:bCs/>
          <w:color w:val="000000"/>
          <w:spacing w:val="0"/>
          <w:sz w:val="44"/>
          <w:szCs w:val="44"/>
          <w:highlight w:val="none"/>
        </w:rPr>
      </w:pPr>
      <w:r>
        <w:rPr>
          <w:rFonts w:hint="default" w:ascii="Times New Roman" w:hAnsi="Times New Roman" w:eastAsia="方正小标宋简体" w:cs="Times New Roman"/>
          <w:bCs/>
          <w:color w:val="000000"/>
          <w:spacing w:val="0"/>
          <w:sz w:val="44"/>
          <w:szCs w:val="44"/>
          <w:highlight w:val="none"/>
        </w:rPr>
        <w:t>应聘须知</w:t>
      </w:r>
    </w:p>
    <w:p w14:paraId="60E6C955">
      <w:pPr>
        <w:spacing w:line="560" w:lineRule="exact"/>
        <w:jc w:val="center"/>
        <w:rPr>
          <w:rFonts w:hint="default" w:ascii="Times New Roman" w:hAnsi="Times New Roman" w:eastAsia="方正小标宋简体" w:cs="Times New Roman"/>
          <w:bCs/>
          <w:color w:val="000000"/>
          <w:spacing w:val="-27"/>
          <w:sz w:val="44"/>
          <w:szCs w:val="44"/>
          <w:highlight w:val="none"/>
        </w:rPr>
      </w:pPr>
    </w:p>
    <w:p w14:paraId="4306439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Cs/>
          <w:color w:val="000000"/>
          <w:sz w:val="32"/>
          <w:szCs w:val="32"/>
          <w:highlight w:val="none"/>
        </w:rPr>
      </w:pPr>
      <w:r>
        <w:rPr>
          <w:rFonts w:hint="default" w:ascii="Times New Roman" w:hAnsi="Times New Roman" w:eastAsia="黑体" w:cs="Times New Roman"/>
          <w:bCs/>
          <w:color w:val="000000"/>
          <w:sz w:val="32"/>
          <w:szCs w:val="32"/>
          <w:highlight w:val="none"/>
          <w:lang w:val="en-US" w:eastAsia="zh-CN"/>
        </w:rPr>
        <w:t>1</w:t>
      </w:r>
      <w:r>
        <w:rPr>
          <w:rFonts w:hint="default" w:ascii="Times New Roman" w:hAnsi="Times New Roman" w:eastAsia="黑体" w:cs="Times New Roman"/>
          <w:bCs/>
          <w:color w:val="000000"/>
          <w:sz w:val="32"/>
          <w:szCs w:val="32"/>
          <w:highlight w:val="none"/>
        </w:rPr>
        <w:t>、非普通高等学历教育的其他教育形式的毕业生是否可以应聘？</w:t>
      </w:r>
    </w:p>
    <w:p w14:paraId="3E91DB77">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国内非普通高等学历教育的其他教育形式（自学考试、成人教育、网络教育、夜大、电大等）毕业生取得毕业证</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学位证后，符合岗位要求资格条件的，均可应聘。</w:t>
      </w:r>
    </w:p>
    <w:p w14:paraId="528037B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Cs/>
          <w:color w:val="000000"/>
          <w:sz w:val="32"/>
          <w:szCs w:val="32"/>
          <w:highlight w:val="none"/>
        </w:rPr>
      </w:pPr>
      <w:r>
        <w:rPr>
          <w:rFonts w:hint="default" w:ascii="Times New Roman" w:hAnsi="Times New Roman" w:eastAsia="黑体" w:cs="Times New Roman"/>
          <w:bCs/>
          <w:color w:val="000000"/>
          <w:sz w:val="32"/>
          <w:szCs w:val="32"/>
          <w:highlight w:val="none"/>
          <w:lang w:val="en-US" w:eastAsia="zh-CN"/>
        </w:rPr>
        <w:t>2</w:t>
      </w:r>
      <w:r>
        <w:rPr>
          <w:rFonts w:hint="default" w:ascii="Times New Roman" w:hAnsi="Times New Roman" w:eastAsia="黑体" w:cs="Times New Roman"/>
          <w:bCs/>
          <w:color w:val="000000"/>
          <w:sz w:val="32"/>
          <w:szCs w:val="32"/>
          <w:highlight w:val="none"/>
        </w:rPr>
        <w:t>、如何理解“在读的非应届毕业生”不得应聘？</w:t>
      </w:r>
    </w:p>
    <w:p w14:paraId="06B0CBA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全脱产在校学习的国内普通高等学历教育学生和国（境）外留学人员，202</w:t>
      </w:r>
      <w:r>
        <w:rPr>
          <w:rFonts w:hint="default" w:ascii="Times New Roman" w:hAnsi="Times New Roman" w:eastAsia="方正仿宋简体" w:cs="Times New Roman"/>
          <w:color w:val="000000"/>
          <w:sz w:val="32"/>
          <w:szCs w:val="32"/>
          <w:highlight w:val="none"/>
          <w:lang w:val="en-US" w:eastAsia="zh-CN"/>
        </w:rPr>
        <w:t>5</w:t>
      </w:r>
      <w:r>
        <w:rPr>
          <w:rFonts w:hint="default" w:ascii="Times New Roman" w:hAnsi="Times New Roman" w:eastAsia="方正仿宋简体" w:cs="Times New Roman"/>
          <w:color w:val="000000"/>
          <w:sz w:val="32"/>
          <w:szCs w:val="32"/>
          <w:highlight w:val="none"/>
        </w:rPr>
        <w:t>年7月31日以前无法完成学业并取得学历（学位）证书的，不得应聘。</w:t>
      </w:r>
    </w:p>
    <w:p w14:paraId="2E545D3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color w:val="000000"/>
          <w:sz w:val="32"/>
          <w:szCs w:val="32"/>
          <w:highlight w:val="none"/>
          <w:lang w:val="en-US" w:eastAsia="zh-CN"/>
        </w:rPr>
      </w:pPr>
      <w:r>
        <w:rPr>
          <w:rFonts w:hint="default" w:ascii="Times New Roman" w:hAnsi="Times New Roman" w:eastAsia="方正仿宋简体" w:cs="Times New Roman"/>
          <w:color w:val="000000"/>
          <w:sz w:val="32"/>
          <w:szCs w:val="32"/>
          <w:highlight w:val="none"/>
          <w:lang w:val="en-US" w:eastAsia="zh-CN"/>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45A4550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Cs/>
          <w:color w:val="000000"/>
          <w:sz w:val="32"/>
          <w:szCs w:val="32"/>
          <w:highlight w:val="none"/>
        </w:rPr>
      </w:pPr>
      <w:r>
        <w:rPr>
          <w:rFonts w:hint="default" w:ascii="Times New Roman" w:hAnsi="Times New Roman" w:eastAsia="黑体" w:cs="Times New Roman"/>
          <w:bCs/>
          <w:color w:val="000000"/>
          <w:sz w:val="32"/>
          <w:szCs w:val="32"/>
          <w:highlight w:val="none"/>
          <w:lang w:val="en-US" w:eastAsia="zh-CN"/>
        </w:rPr>
        <w:t>3</w:t>
      </w:r>
      <w:r>
        <w:rPr>
          <w:rFonts w:hint="default" w:ascii="Times New Roman" w:hAnsi="Times New Roman" w:eastAsia="黑体" w:cs="Times New Roman"/>
          <w:bCs/>
          <w:color w:val="000000"/>
          <w:sz w:val="32"/>
          <w:szCs w:val="32"/>
          <w:highlight w:val="none"/>
        </w:rPr>
        <w:t>、202</w:t>
      </w:r>
      <w:r>
        <w:rPr>
          <w:rFonts w:hint="default" w:ascii="Times New Roman" w:hAnsi="Times New Roman" w:eastAsia="黑体" w:cs="Times New Roman"/>
          <w:bCs/>
          <w:color w:val="000000"/>
          <w:sz w:val="32"/>
          <w:szCs w:val="32"/>
          <w:highlight w:val="none"/>
          <w:lang w:val="en-US" w:eastAsia="zh-CN"/>
        </w:rPr>
        <w:t>5</w:t>
      </w:r>
      <w:r>
        <w:rPr>
          <w:rFonts w:hint="default" w:ascii="Times New Roman" w:hAnsi="Times New Roman" w:eastAsia="黑体" w:cs="Times New Roman"/>
          <w:bCs/>
          <w:color w:val="000000"/>
          <w:sz w:val="32"/>
          <w:szCs w:val="32"/>
          <w:highlight w:val="none"/>
        </w:rPr>
        <w:t>年毕业的定向生、委培生是否可以应聘？</w:t>
      </w:r>
    </w:p>
    <w:p w14:paraId="505AC39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202</w:t>
      </w:r>
      <w:r>
        <w:rPr>
          <w:rFonts w:hint="default" w:ascii="Times New Roman" w:hAnsi="Times New Roman" w:eastAsia="方正仿宋简体" w:cs="Times New Roman"/>
          <w:color w:val="000000"/>
          <w:sz w:val="32"/>
          <w:szCs w:val="32"/>
          <w:highlight w:val="none"/>
          <w:lang w:val="en-US" w:eastAsia="zh-CN"/>
        </w:rPr>
        <w:t>5</w:t>
      </w:r>
      <w:r>
        <w:rPr>
          <w:rFonts w:hint="default" w:ascii="Times New Roman" w:hAnsi="Times New Roman" w:eastAsia="方正仿宋简体" w:cs="Times New Roman"/>
          <w:color w:val="000000"/>
          <w:sz w:val="32"/>
          <w:szCs w:val="32"/>
          <w:highlight w:val="none"/>
        </w:rPr>
        <w:t>年毕业的定向生、委培生原则上不得应聘。如定向或委培单位同意其应聘，应当由定向或委培单位出具同意报考证明，并经所在院校同意后方可应聘。</w:t>
      </w:r>
    </w:p>
    <w:p w14:paraId="197B50B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Cs/>
          <w:color w:val="000000"/>
          <w:sz w:val="32"/>
          <w:szCs w:val="32"/>
          <w:highlight w:val="none"/>
        </w:rPr>
      </w:pPr>
      <w:r>
        <w:rPr>
          <w:rFonts w:hint="default" w:ascii="Times New Roman" w:hAnsi="Times New Roman" w:eastAsia="黑体" w:cs="Times New Roman"/>
          <w:bCs/>
          <w:color w:val="000000"/>
          <w:sz w:val="32"/>
          <w:szCs w:val="32"/>
          <w:highlight w:val="none"/>
          <w:lang w:val="en-US" w:eastAsia="zh-CN"/>
        </w:rPr>
        <w:t>4</w:t>
      </w:r>
      <w:r>
        <w:rPr>
          <w:rFonts w:hint="default" w:ascii="Times New Roman" w:hAnsi="Times New Roman" w:eastAsia="黑体" w:cs="Times New Roman"/>
          <w:bCs/>
          <w:color w:val="000000"/>
          <w:sz w:val="32"/>
          <w:szCs w:val="32"/>
          <w:highlight w:val="none"/>
        </w:rPr>
        <w:t>、留学回国人员可以应聘哪些岗位，需提供哪些材料？</w:t>
      </w:r>
    </w:p>
    <w:p w14:paraId="4C23AB6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b/>
          <w:color w:val="000000"/>
          <w:sz w:val="32"/>
          <w:szCs w:val="32"/>
          <w:highlight w:val="none"/>
        </w:rPr>
      </w:pPr>
      <w:r>
        <w:rPr>
          <w:rFonts w:hint="default" w:ascii="Times New Roman" w:hAnsi="Times New Roman" w:eastAsia="方正仿宋简体" w:cs="Times New Roman"/>
          <w:color w:val="000000"/>
          <w:sz w:val="32"/>
          <w:szCs w:val="32"/>
          <w:highlight w:val="none"/>
        </w:rPr>
        <w:t>留学回国人员可以根据自身情况应聘符合条件的岗位。</w:t>
      </w:r>
    </w:p>
    <w:p w14:paraId="6B2E7D0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简体" w:cs="Times New Roman"/>
          <w:color w:val="000000"/>
          <w:sz w:val="32"/>
          <w:szCs w:val="32"/>
          <w:highlight w:val="none"/>
        </w:rPr>
        <w:t>留学回国人员应聘的，除需提供岗位要求的相关材料外，还需于202</w:t>
      </w:r>
      <w:r>
        <w:rPr>
          <w:rFonts w:hint="default" w:ascii="Times New Roman" w:hAnsi="Times New Roman" w:eastAsia="方正仿宋简体" w:cs="Times New Roman"/>
          <w:color w:val="000000"/>
          <w:sz w:val="32"/>
          <w:szCs w:val="32"/>
          <w:highlight w:val="none"/>
          <w:lang w:val="en-US" w:eastAsia="zh-CN"/>
        </w:rPr>
        <w:t>5</w:t>
      </w:r>
      <w:r>
        <w:rPr>
          <w:rFonts w:hint="default" w:ascii="Times New Roman" w:hAnsi="Times New Roman" w:eastAsia="方正仿宋简体" w:cs="Times New Roman"/>
          <w:color w:val="000000"/>
          <w:sz w:val="32"/>
          <w:szCs w:val="32"/>
          <w:highlight w:val="none"/>
        </w:rPr>
        <w:t>年9月30日以前提供国家教育部门的学历学位认证材料。应聘人员可登录教育部留学服务中心网站（http://www.cscse.edu.cn）查询认证的有关要求和程序。</w:t>
      </w:r>
    </w:p>
    <w:p w14:paraId="7F14840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Cs/>
          <w:color w:val="000000"/>
          <w:sz w:val="32"/>
          <w:szCs w:val="32"/>
          <w:highlight w:val="none"/>
        </w:rPr>
      </w:pPr>
      <w:r>
        <w:rPr>
          <w:rFonts w:hint="default" w:ascii="Times New Roman" w:hAnsi="Times New Roman" w:eastAsia="黑体" w:cs="Times New Roman"/>
          <w:bCs/>
          <w:color w:val="000000"/>
          <w:sz w:val="32"/>
          <w:szCs w:val="32"/>
          <w:highlight w:val="none"/>
          <w:lang w:val="en-US" w:eastAsia="zh-CN"/>
        </w:rPr>
        <w:t>5</w:t>
      </w:r>
      <w:r>
        <w:rPr>
          <w:rFonts w:hint="default" w:ascii="Times New Roman" w:hAnsi="Times New Roman" w:eastAsia="黑体" w:cs="Times New Roman"/>
          <w:bCs/>
          <w:color w:val="000000"/>
          <w:sz w:val="32"/>
          <w:szCs w:val="32"/>
          <w:highlight w:val="none"/>
        </w:rPr>
        <w:t>、岗位要求具有的相关证书取得时间有什么要求？</w:t>
      </w:r>
    </w:p>
    <w:p w14:paraId="3EEC04D7">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方正仿宋简体" w:cs="Times New Roman"/>
          <w:color w:val="000000"/>
          <w:sz w:val="32"/>
          <w:szCs w:val="32"/>
          <w:highlight w:val="none"/>
          <w:lang w:val="en-US" w:eastAsia="zh-CN"/>
        </w:rPr>
      </w:pPr>
      <w:r>
        <w:rPr>
          <w:rFonts w:hint="default" w:ascii="Times New Roman" w:hAnsi="Times New Roman" w:eastAsia="方正仿宋简体" w:cs="Times New Roman"/>
          <w:color w:val="000000"/>
          <w:sz w:val="32"/>
          <w:szCs w:val="32"/>
          <w:highlight w:val="none"/>
          <w:lang w:eastAsia="zh-CN"/>
        </w:rPr>
        <w:t>普通高校</w:t>
      </w:r>
      <w:r>
        <w:rPr>
          <w:rFonts w:hint="default" w:ascii="Times New Roman" w:hAnsi="Times New Roman" w:eastAsia="方正仿宋简体" w:cs="Times New Roman"/>
          <w:color w:val="000000"/>
          <w:sz w:val="32"/>
          <w:szCs w:val="32"/>
          <w:highlight w:val="none"/>
          <w:lang w:val="en-US" w:eastAsia="zh-CN"/>
        </w:rPr>
        <w:t>2025</w:t>
      </w:r>
      <w:r>
        <w:rPr>
          <w:rFonts w:hint="default" w:ascii="Times New Roman" w:hAnsi="Times New Roman" w:eastAsia="方正仿宋简体" w:cs="Times New Roman"/>
          <w:color w:val="000000"/>
          <w:sz w:val="32"/>
          <w:szCs w:val="32"/>
          <w:highlight w:val="none"/>
        </w:rPr>
        <w:t>年</w:t>
      </w:r>
      <w:r>
        <w:rPr>
          <w:rFonts w:hint="default" w:ascii="Times New Roman" w:hAnsi="Times New Roman" w:eastAsia="方正仿宋简体" w:cs="Times New Roman"/>
          <w:color w:val="000000"/>
          <w:sz w:val="32"/>
          <w:szCs w:val="32"/>
          <w:highlight w:val="none"/>
          <w:lang w:val="en-US" w:eastAsia="zh-CN"/>
        </w:rPr>
        <w:t>应届</w:t>
      </w:r>
      <w:r>
        <w:rPr>
          <w:rFonts w:hint="default" w:ascii="Times New Roman" w:hAnsi="Times New Roman" w:eastAsia="方正仿宋简体" w:cs="Times New Roman"/>
          <w:color w:val="000000"/>
          <w:sz w:val="32"/>
          <w:szCs w:val="32"/>
          <w:highlight w:val="none"/>
        </w:rPr>
        <w:t>毕业生</w:t>
      </w:r>
      <w:r>
        <w:rPr>
          <w:rFonts w:hint="default" w:ascii="Times New Roman" w:hAnsi="Times New Roman" w:eastAsia="方正仿宋简体" w:cs="Times New Roman"/>
          <w:color w:val="000000"/>
          <w:sz w:val="32"/>
          <w:szCs w:val="32"/>
          <w:highlight w:val="none"/>
          <w:lang w:eastAsia="zh-CN"/>
        </w:rPr>
        <w:t>，符合</w:t>
      </w:r>
      <w:r>
        <w:rPr>
          <w:rFonts w:hint="default" w:ascii="Times New Roman" w:hAnsi="Times New Roman" w:eastAsia="方正仿宋简体" w:cs="Times New Roman"/>
          <w:color w:val="00000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方正仿宋简体" w:cs="Times New Roman"/>
          <w:color w:val="000000"/>
          <w:sz w:val="32"/>
          <w:szCs w:val="32"/>
          <w:highlight w:val="none"/>
          <w:lang w:eastAsia="zh-CN"/>
        </w:rPr>
        <w:t>且</w:t>
      </w:r>
      <w:r>
        <w:rPr>
          <w:rFonts w:hint="default" w:ascii="Times New Roman" w:hAnsi="Times New Roman" w:eastAsia="方正仿宋简体" w:cs="Times New Roman"/>
          <w:color w:val="000000"/>
          <w:sz w:val="32"/>
          <w:szCs w:val="32"/>
          <w:highlight w:val="none"/>
          <w:lang w:val="en-US" w:eastAsia="zh-CN"/>
        </w:rPr>
        <w:t>2025年毕业的</w:t>
      </w:r>
      <w:r>
        <w:rPr>
          <w:rFonts w:hint="default" w:ascii="Times New Roman" w:hAnsi="Times New Roman" w:eastAsia="方正仿宋简体" w:cs="Times New Roman"/>
          <w:color w:val="000000"/>
          <w:sz w:val="32"/>
          <w:szCs w:val="32"/>
          <w:highlight w:val="none"/>
        </w:rPr>
        <w:t>非全日制研究生</w:t>
      </w:r>
      <w:r>
        <w:rPr>
          <w:rFonts w:hint="default" w:ascii="Times New Roman" w:hAnsi="Times New Roman" w:eastAsia="方正仿宋简体" w:cs="Times New Roman"/>
          <w:color w:val="000000"/>
          <w:sz w:val="32"/>
          <w:szCs w:val="32"/>
          <w:highlight w:val="none"/>
          <w:lang w:eastAsia="zh-CN"/>
        </w:rPr>
        <w:t>，与国（境）内普通高校</w:t>
      </w:r>
      <w:r>
        <w:rPr>
          <w:rFonts w:hint="default" w:ascii="Times New Roman" w:hAnsi="Times New Roman" w:eastAsia="方正仿宋简体" w:cs="Times New Roman"/>
          <w:color w:val="000000"/>
          <w:sz w:val="32"/>
          <w:szCs w:val="32"/>
          <w:highlight w:val="none"/>
          <w:lang w:val="en-US" w:eastAsia="zh-CN"/>
        </w:rPr>
        <w:t>2025年应届</w:t>
      </w:r>
      <w:r>
        <w:rPr>
          <w:rFonts w:hint="default" w:ascii="Times New Roman" w:hAnsi="Times New Roman" w:eastAsia="方正仿宋简体" w:cs="Times New Roman"/>
          <w:color w:val="000000"/>
          <w:sz w:val="32"/>
          <w:szCs w:val="32"/>
          <w:highlight w:val="none"/>
          <w:lang w:eastAsia="zh-CN"/>
        </w:rPr>
        <w:t>毕业生同期毕业的留学回国人员</w:t>
      </w:r>
      <w:r>
        <w:rPr>
          <w:rFonts w:hint="default" w:ascii="Times New Roman" w:hAnsi="Times New Roman" w:eastAsia="方正仿宋简体" w:cs="Times New Roman"/>
          <w:color w:val="000000"/>
          <w:sz w:val="32"/>
          <w:szCs w:val="32"/>
          <w:highlight w:val="none"/>
        </w:rPr>
        <w:t>的学历、学位证书，</w:t>
      </w:r>
      <w:r>
        <w:rPr>
          <w:rFonts w:hint="default" w:ascii="Times New Roman" w:hAnsi="Times New Roman" w:eastAsia="方正仿宋简体" w:cs="Times New Roman"/>
          <w:color w:val="000000"/>
          <w:sz w:val="32"/>
          <w:szCs w:val="32"/>
          <w:highlight w:val="none"/>
          <w:lang w:eastAsia="zh-CN"/>
        </w:rPr>
        <w:t>应</w:t>
      </w:r>
      <w:r>
        <w:rPr>
          <w:rFonts w:hint="default" w:ascii="Times New Roman" w:hAnsi="Times New Roman" w:eastAsia="方正仿宋简体" w:cs="Times New Roman"/>
          <w:color w:val="000000"/>
          <w:sz w:val="32"/>
          <w:szCs w:val="32"/>
          <w:highlight w:val="none"/>
          <w:lang w:val="en-US" w:eastAsia="zh-CN"/>
        </w:rPr>
        <w:t>于2025</w:t>
      </w:r>
      <w:r>
        <w:rPr>
          <w:rFonts w:hint="default" w:ascii="Times New Roman" w:hAnsi="Times New Roman" w:eastAsia="方正仿宋简体" w:cs="Times New Roman"/>
          <w:color w:val="000000"/>
          <w:sz w:val="32"/>
          <w:szCs w:val="32"/>
          <w:highlight w:val="none"/>
        </w:rPr>
        <w:t>年7月</w:t>
      </w:r>
      <w:r>
        <w:rPr>
          <w:rFonts w:hint="default" w:ascii="Times New Roman" w:hAnsi="Times New Roman" w:eastAsia="方正仿宋简体" w:cs="Times New Roman"/>
          <w:color w:val="000000"/>
          <w:sz w:val="32"/>
          <w:szCs w:val="32"/>
          <w:highlight w:val="none"/>
          <w:lang w:val="en-US" w:eastAsia="zh-CN"/>
        </w:rPr>
        <w:t>31</w:t>
      </w:r>
      <w:r>
        <w:rPr>
          <w:rFonts w:hint="default" w:ascii="Times New Roman" w:hAnsi="Times New Roman" w:eastAsia="方正仿宋简体" w:cs="Times New Roman"/>
          <w:color w:val="000000"/>
          <w:sz w:val="32"/>
          <w:szCs w:val="32"/>
          <w:highlight w:val="none"/>
        </w:rPr>
        <w:t>日</w:t>
      </w:r>
      <w:r>
        <w:rPr>
          <w:rFonts w:hint="default" w:ascii="Times New Roman" w:hAnsi="Times New Roman" w:eastAsia="方正仿宋简体" w:cs="Times New Roman"/>
          <w:color w:val="000000"/>
          <w:sz w:val="32"/>
          <w:szCs w:val="32"/>
          <w:highlight w:val="none"/>
          <w:lang w:eastAsia="zh-CN"/>
        </w:rPr>
        <w:t>以</w:t>
      </w:r>
      <w:r>
        <w:rPr>
          <w:rFonts w:hint="default" w:ascii="Times New Roman" w:hAnsi="Times New Roman" w:eastAsia="方正仿宋简体" w:cs="Times New Roman"/>
          <w:color w:val="000000"/>
          <w:sz w:val="32"/>
          <w:szCs w:val="32"/>
          <w:highlight w:val="none"/>
        </w:rPr>
        <w:t>前取得</w:t>
      </w:r>
      <w:r>
        <w:rPr>
          <w:rFonts w:hint="default" w:ascii="Times New Roman" w:hAnsi="Times New Roman" w:eastAsia="方正仿宋简体" w:cs="Times New Roman"/>
          <w:color w:val="000000"/>
          <w:sz w:val="32"/>
          <w:szCs w:val="32"/>
          <w:highlight w:val="none"/>
          <w:lang w:eastAsia="zh-CN"/>
        </w:rPr>
        <w:t>。</w:t>
      </w:r>
    </w:p>
    <w:p w14:paraId="1B7884C3">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其他人员的学历、学位证书应在202</w:t>
      </w:r>
      <w:r>
        <w:rPr>
          <w:rFonts w:hint="default" w:ascii="Times New Roman" w:hAnsi="Times New Roman" w:eastAsia="方正仿宋简体" w:cs="Times New Roman"/>
          <w:color w:val="000000"/>
          <w:sz w:val="32"/>
          <w:szCs w:val="32"/>
          <w:highlight w:val="none"/>
          <w:lang w:val="en-US" w:eastAsia="zh-CN"/>
        </w:rPr>
        <w:t>5</w:t>
      </w:r>
      <w:r>
        <w:rPr>
          <w:rFonts w:hint="default" w:ascii="Times New Roman" w:hAnsi="Times New Roman" w:eastAsia="方正仿宋简体" w:cs="Times New Roman"/>
          <w:color w:val="000000"/>
          <w:sz w:val="32"/>
          <w:szCs w:val="32"/>
          <w:highlight w:val="none"/>
        </w:rPr>
        <w:t>年</w:t>
      </w:r>
      <w:r>
        <w:rPr>
          <w:rFonts w:hint="default" w:ascii="Times New Roman" w:hAnsi="Times New Roman" w:eastAsia="方正仿宋简体" w:cs="Times New Roman"/>
          <w:color w:val="000000"/>
          <w:sz w:val="32"/>
          <w:szCs w:val="32"/>
          <w:highlight w:val="none"/>
          <w:lang w:val="en-US" w:eastAsia="zh-CN"/>
        </w:rPr>
        <w:t>4</w:t>
      </w:r>
      <w:r>
        <w:rPr>
          <w:rFonts w:hint="default" w:ascii="Times New Roman" w:hAnsi="Times New Roman" w:eastAsia="方正仿宋简体" w:cs="Times New Roman"/>
          <w:color w:val="000000"/>
          <w:sz w:val="32"/>
          <w:szCs w:val="32"/>
          <w:highlight w:val="none"/>
        </w:rPr>
        <w:t>月</w:t>
      </w:r>
      <w:r>
        <w:rPr>
          <w:rFonts w:hint="default" w:ascii="Times New Roman" w:hAnsi="Times New Roman" w:eastAsia="方正仿宋简体" w:cs="Times New Roman"/>
          <w:color w:val="000000"/>
          <w:sz w:val="32"/>
          <w:szCs w:val="32"/>
          <w:highlight w:val="none"/>
          <w:lang w:val="en-US" w:eastAsia="zh-CN"/>
        </w:rPr>
        <w:t>24</w:t>
      </w:r>
      <w:r>
        <w:rPr>
          <w:rFonts w:hint="default" w:ascii="Times New Roman" w:hAnsi="Times New Roman" w:eastAsia="方正仿宋简体" w:cs="Times New Roman"/>
          <w:color w:val="000000"/>
          <w:sz w:val="32"/>
          <w:szCs w:val="32"/>
          <w:highlight w:val="none"/>
        </w:rPr>
        <w:t>日以前取得。</w:t>
      </w:r>
    </w:p>
    <w:p w14:paraId="2B180E3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color="auto" w:fill="auto"/>
        </w:rPr>
      </w:pPr>
      <w:r>
        <w:rPr>
          <w:rFonts w:hint="default" w:ascii="Times New Roman" w:hAnsi="Times New Roman" w:eastAsia="仿宋_GB2312" w:cs="Times New Roman"/>
          <w:i w:val="0"/>
          <w:iCs w:val="0"/>
          <w:caps w:val="0"/>
          <w:color w:val="000000"/>
          <w:spacing w:val="0"/>
          <w:kern w:val="2"/>
          <w:sz w:val="32"/>
          <w:szCs w:val="32"/>
          <w:highlight w:val="none"/>
          <w:lang w:val="en-US" w:eastAsia="zh-CN" w:bidi="ar-SA"/>
        </w:rPr>
        <w:t>岗位其它条件中要求的相关证书采取承诺制，应聘人员报名时</w:t>
      </w:r>
      <w:r>
        <w:rPr>
          <w:rFonts w:hint="default" w:ascii="Times New Roman" w:hAnsi="Times New Roman" w:eastAsia="仿宋_GB2312" w:cs="Times New Roman"/>
          <w:i w:val="0"/>
          <w:iCs w:val="0"/>
          <w:caps w:val="0"/>
          <w:color w:val="000000"/>
          <w:spacing w:val="0"/>
          <w:sz w:val="32"/>
          <w:szCs w:val="32"/>
          <w:shd w:val="clear" w:color="auto" w:fill="auto"/>
          <w:lang w:val="en-US" w:eastAsia="zh-CN"/>
        </w:rPr>
        <w:t>应作出</w:t>
      </w:r>
      <w:r>
        <w:rPr>
          <w:rFonts w:hint="default" w:ascii="Times New Roman" w:hAnsi="Times New Roman" w:eastAsia="仿宋_GB2312" w:cs="Times New Roman"/>
          <w:color w:val="000000"/>
          <w:sz w:val="32"/>
          <w:szCs w:val="32"/>
          <w:highlight w:val="none"/>
          <w:u w:val="none"/>
          <w:lang w:val="en-US" w:eastAsia="zh-CN"/>
        </w:rPr>
        <w:t>2025</w:t>
      </w:r>
      <w:r>
        <w:rPr>
          <w:rFonts w:hint="default" w:ascii="Times New Roman" w:hAnsi="Times New Roman" w:eastAsia="仿宋_GB2312" w:cs="Times New Roman"/>
          <w:color w:val="000000"/>
          <w:sz w:val="32"/>
          <w:szCs w:val="32"/>
          <w:highlight w:val="none"/>
          <w:u w:val="none"/>
        </w:rPr>
        <w:t>年</w:t>
      </w:r>
      <w:r>
        <w:rPr>
          <w:rFonts w:hint="default" w:ascii="Times New Roman" w:hAnsi="Times New Roman" w:eastAsia="仿宋_GB2312" w:cs="Times New Roman"/>
          <w:i w:val="0"/>
          <w:iCs w:val="0"/>
          <w:caps w:val="0"/>
          <w:color w:val="000000"/>
          <w:spacing w:val="0"/>
          <w:sz w:val="32"/>
          <w:szCs w:val="32"/>
          <w:shd w:val="clear" w:color="auto" w:fill="auto"/>
          <w:lang w:val="en-US" w:eastAsia="zh-CN"/>
        </w:rPr>
        <w:t>9月30日以前取得证书的承诺</w:t>
      </w:r>
      <w:r>
        <w:rPr>
          <w:rFonts w:hint="default" w:ascii="Times New Roman" w:hAnsi="Times New Roman" w:eastAsia="仿宋_GB2312" w:cs="Times New Roman"/>
          <w:i w:val="0"/>
          <w:iCs w:val="0"/>
          <w:caps w:val="0"/>
          <w:color w:val="000000"/>
          <w:spacing w:val="0"/>
          <w:sz w:val="32"/>
          <w:szCs w:val="32"/>
          <w:shd w:val="clear" w:color="auto" w:fill="auto"/>
        </w:rPr>
        <w:t>，未如</w:t>
      </w:r>
      <w:r>
        <w:rPr>
          <w:rFonts w:hint="default" w:ascii="Times New Roman" w:hAnsi="Times New Roman" w:eastAsia="仿宋_GB2312" w:cs="Times New Roman"/>
          <w:i w:val="0"/>
          <w:iCs w:val="0"/>
          <w:caps w:val="0"/>
          <w:color w:val="000000"/>
          <w:spacing w:val="0"/>
          <w:sz w:val="32"/>
          <w:szCs w:val="32"/>
          <w:shd w:val="clear" w:color="auto" w:fill="auto"/>
          <w:lang w:val="en-US" w:eastAsia="zh-CN"/>
        </w:rPr>
        <w:t>期取得</w:t>
      </w:r>
      <w:r>
        <w:rPr>
          <w:rFonts w:hint="default" w:ascii="Times New Roman" w:hAnsi="Times New Roman" w:eastAsia="仿宋_GB2312" w:cs="Times New Roman"/>
          <w:i w:val="0"/>
          <w:iCs w:val="0"/>
          <w:caps w:val="0"/>
          <w:color w:val="000000"/>
          <w:spacing w:val="0"/>
          <w:sz w:val="32"/>
          <w:szCs w:val="32"/>
          <w:shd w:val="clear" w:color="auto" w:fill="auto"/>
        </w:rPr>
        <w:t>，</w:t>
      </w:r>
      <w:r>
        <w:rPr>
          <w:rFonts w:hint="default" w:ascii="Times New Roman" w:hAnsi="Times New Roman" w:eastAsia="仿宋_GB2312" w:cs="Times New Roman"/>
          <w:i w:val="0"/>
          <w:iCs w:val="0"/>
          <w:caps w:val="0"/>
          <w:color w:val="000000"/>
          <w:spacing w:val="0"/>
          <w:sz w:val="32"/>
          <w:szCs w:val="32"/>
          <w:shd w:val="clear" w:color="auto" w:fill="auto"/>
          <w:lang w:val="en-US" w:eastAsia="zh-CN"/>
        </w:rPr>
        <w:t>本人</w:t>
      </w:r>
      <w:r>
        <w:rPr>
          <w:rFonts w:hint="default" w:ascii="Times New Roman" w:hAnsi="Times New Roman" w:eastAsia="仿宋_GB2312" w:cs="Times New Roman"/>
          <w:i w:val="0"/>
          <w:iCs w:val="0"/>
          <w:caps w:val="0"/>
          <w:color w:val="000000"/>
          <w:spacing w:val="0"/>
          <w:sz w:val="32"/>
          <w:szCs w:val="32"/>
          <w:shd w:val="clear" w:color="auto" w:fill="auto"/>
        </w:rPr>
        <w:t>承担相应后果。</w:t>
      </w:r>
    </w:p>
    <w:p w14:paraId="1EA7E6A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Cs/>
          <w:color w:val="000000"/>
          <w:sz w:val="32"/>
          <w:szCs w:val="32"/>
          <w:highlight w:val="none"/>
        </w:rPr>
      </w:pPr>
      <w:r>
        <w:rPr>
          <w:rFonts w:hint="default" w:ascii="Times New Roman" w:hAnsi="Times New Roman" w:eastAsia="黑体" w:cs="Times New Roman"/>
          <w:bCs/>
          <w:color w:val="000000"/>
          <w:sz w:val="32"/>
          <w:szCs w:val="32"/>
          <w:highlight w:val="none"/>
          <w:lang w:val="en-US" w:eastAsia="zh-CN"/>
        </w:rPr>
        <w:t>6</w:t>
      </w:r>
      <w:r>
        <w:rPr>
          <w:rFonts w:hint="default" w:ascii="Times New Roman" w:hAnsi="Times New Roman" w:eastAsia="黑体" w:cs="Times New Roman"/>
          <w:bCs/>
          <w:color w:val="000000"/>
          <w:sz w:val="32"/>
          <w:szCs w:val="32"/>
          <w:highlight w:val="none"/>
        </w:rPr>
        <w:t>、填写报名信息时应注意什么？</w:t>
      </w:r>
    </w:p>
    <w:p w14:paraId="18F52C89">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报名时，提交的报名申请材料必须真实、准确、完整，能够体现应聘岗位的要求。因提交报名申请材料不准确、不完整、不符合要求，影响报名的，由应聘人员本人承担相应后果。应聘人员的申请材料、信息不实或者不符合报名条件的，一经查实，即取消应聘资格。对伪造、变造有关证件、材料、信息，骗取考试资格的，按照有关规定处理。</w:t>
      </w:r>
    </w:p>
    <w:p w14:paraId="7FE4DD82">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在职人员应聘的，报名前本人应充分了解知晓所在岗位、单位或有关主管部门关于是否允许报考的相关规定。</w:t>
      </w:r>
    </w:p>
    <w:p w14:paraId="0137F6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000000"/>
          <w:sz w:val="32"/>
          <w:szCs w:val="32"/>
          <w:highlight w:val="none"/>
        </w:rPr>
      </w:pPr>
      <w:r>
        <w:rPr>
          <w:rFonts w:hint="eastAsia" w:ascii="Times New Roman" w:hAnsi="Times New Roman" w:eastAsia="黑体" w:cs="Times New Roman"/>
          <w:bCs/>
          <w:color w:val="000000"/>
          <w:sz w:val="32"/>
          <w:szCs w:val="32"/>
          <w:highlight w:val="none"/>
          <w:lang w:val="en-US" w:eastAsia="zh-CN"/>
        </w:rPr>
        <w:t>7、初试通过人员</w:t>
      </w:r>
      <w:r>
        <w:rPr>
          <w:rFonts w:hint="default" w:ascii="Times New Roman" w:hAnsi="Times New Roman" w:eastAsia="黑体" w:cs="Times New Roman"/>
          <w:bCs/>
          <w:color w:val="000000"/>
          <w:sz w:val="32"/>
          <w:szCs w:val="32"/>
          <w:highlight w:val="none"/>
        </w:rPr>
        <w:t>需向招聘单位提交哪些证明材料？</w:t>
      </w:r>
    </w:p>
    <w:p w14:paraId="0CA50228">
      <w:pPr>
        <w:pStyle w:val="2"/>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eastAsia="zh-CN"/>
        </w:rPr>
        <w:t>）毕业证、学位证原件，未取得学历学位证书的</w:t>
      </w:r>
      <w:r>
        <w:rPr>
          <w:rFonts w:hint="default" w:ascii="Times New Roman" w:hAnsi="Times New Roman" w:eastAsia="方正仿宋简体" w:cs="Times New Roman"/>
          <w:color w:val="000000"/>
          <w:kern w:val="0"/>
          <w:sz w:val="32"/>
          <w:szCs w:val="32"/>
          <w:highlight w:val="none"/>
          <w:lang w:eastAsia="zh-CN"/>
        </w:rPr>
        <w:t>普通高校</w:t>
      </w:r>
      <w:r>
        <w:rPr>
          <w:rFonts w:hint="default" w:ascii="Times New Roman" w:hAnsi="Times New Roman" w:eastAsia="方正仿宋简体" w:cs="Times New Roman"/>
          <w:color w:val="000000"/>
          <w:kern w:val="0"/>
          <w:sz w:val="32"/>
          <w:szCs w:val="32"/>
          <w:highlight w:val="none"/>
          <w:lang w:val="en-US" w:eastAsia="zh-CN"/>
        </w:rPr>
        <w:t>2025年应届</w:t>
      </w:r>
      <w:r>
        <w:rPr>
          <w:rFonts w:hint="default" w:ascii="Times New Roman" w:hAnsi="Times New Roman" w:eastAsia="方正仿宋简体" w:cs="Times New Roman"/>
          <w:color w:val="000000"/>
          <w:kern w:val="0"/>
          <w:sz w:val="32"/>
          <w:szCs w:val="32"/>
          <w:highlight w:val="none"/>
        </w:rPr>
        <w:t>毕业生</w:t>
      </w:r>
      <w:r>
        <w:rPr>
          <w:rFonts w:hint="default" w:ascii="Times New Roman" w:hAnsi="Times New Roman" w:eastAsia="方正仿宋简体" w:cs="Times New Roman"/>
          <w:color w:val="000000"/>
          <w:kern w:val="0"/>
          <w:sz w:val="32"/>
          <w:szCs w:val="32"/>
          <w:highlight w:val="none"/>
          <w:lang w:eastAsia="zh-CN"/>
        </w:rPr>
        <w:t>提交</w:t>
      </w:r>
      <w:r>
        <w:rPr>
          <w:rFonts w:hint="default" w:ascii="Times New Roman" w:hAnsi="Times New Roman" w:eastAsia="方正仿宋简体" w:cs="Times New Roman"/>
          <w:color w:val="000000"/>
          <w:kern w:val="0"/>
          <w:sz w:val="32"/>
          <w:szCs w:val="32"/>
          <w:highlight w:val="none"/>
        </w:rPr>
        <w:t>学校核发的</w:t>
      </w:r>
      <w:r>
        <w:rPr>
          <w:rFonts w:hint="default" w:ascii="Times New Roman" w:hAnsi="Times New Roman" w:eastAsia="方正仿宋简体" w:cs="Times New Roman"/>
          <w:color w:val="000000"/>
          <w:kern w:val="0"/>
          <w:sz w:val="32"/>
          <w:szCs w:val="32"/>
          <w:highlight w:val="none"/>
          <w:lang w:eastAsia="zh-CN"/>
        </w:rPr>
        <w:t>《</w:t>
      </w:r>
      <w:r>
        <w:rPr>
          <w:rFonts w:hint="default" w:ascii="Times New Roman" w:hAnsi="Times New Roman" w:eastAsia="方正仿宋简体" w:cs="Times New Roman"/>
          <w:color w:val="000000"/>
          <w:kern w:val="0"/>
          <w:sz w:val="32"/>
          <w:szCs w:val="32"/>
          <w:highlight w:val="none"/>
        </w:rPr>
        <w:t>就业推荐表</w:t>
      </w:r>
      <w:r>
        <w:rPr>
          <w:rFonts w:hint="default" w:ascii="Times New Roman" w:hAnsi="Times New Roman" w:eastAsia="方正仿宋简体" w:cs="Times New Roman"/>
          <w:color w:val="000000"/>
          <w:kern w:val="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eastAsia="zh-CN"/>
        </w:rPr>
        <w:t>）有效身份证件原件；（</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2025年鱼台县融媒体中心公开招聘人员报名登记表</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方正仿宋简体" w:cs="Times New Roman"/>
          <w:color w:val="000000"/>
          <w:kern w:val="0"/>
          <w:sz w:val="32"/>
          <w:szCs w:val="32"/>
          <w:highlight w:val="none"/>
        </w:rPr>
        <w:t>在职人员、定向委培毕业生应聘的，须提交加盖有用人权限部门（单位）公章的《同意报考证明信》</w:t>
      </w:r>
      <w:r>
        <w:rPr>
          <w:rFonts w:hint="default" w:ascii="Times New Roman" w:hAnsi="Times New Roman" w:eastAsia="方正仿宋简体" w:cs="Times New Roman"/>
          <w:color w:val="000000"/>
          <w:kern w:val="0"/>
          <w:sz w:val="32"/>
          <w:szCs w:val="32"/>
          <w:highlight w:val="none"/>
          <w:lang w:eastAsia="zh-CN"/>
        </w:rPr>
        <w:t>；（</w:t>
      </w:r>
      <w:r>
        <w:rPr>
          <w:rFonts w:hint="default" w:ascii="Times New Roman" w:hAnsi="Times New Roman" w:eastAsia="方正仿宋简体" w:cs="Times New Roman"/>
          <w:color w:val="000000"/>
          <w:kern w:val="0"/>
          <w:sz w:val="32"/>
          <w:szCs w:val="32"/>
          <w:highlight w:val="none"/>
          <w:lang w:val="en-US" w:eastAsia="zh-CN"/>
        </w:rPr>
        <w:t>5</w:t>
      </w:r>
      <w:r>
        <w:rPr>
          <w:rFonts w:hint="default" w:ascii="Times New Roman" w:hAnsi="Times New Roman" w:eastAsia="方正仿宋简体" w:cs="Times New Roman"/>
          <w:color w:val="000000"/>
          <w:kern w:val="0"/>
          <w:sz w:val="32"/>
          <w:szCs w:val="32"/>
          <w:highlight w:val="none"/>
          <w:lang w:eastAsia="zh-CN"/>
        </w:rPr>
        <w:t>）与国（境）内普通高校</w:t>
      </w:r>
      <w:r>
        <w:rPr>
          <w:rFonts w:hint="default" w:ascii="Times New Roman" w:hAnsi="Times New Roman" w:eastAsia="方正仿宋简体" w:cs="Times New Roman"/>
          <w:color w:val="000000"/>
          <w:kern w:val="0"/>
          <w:sz w:val="32"/>
          <w:szCs w:val="32"/>
          <w:highlight w:val="none"/>
          <w:lang w:val="en-US" w:eastAsia="zh-CN"/>
        </w:rPr>
        <w:t>2025年应届</w:t>
      </w:r>
      <w:r>
        <w:rPr>
          <w:rFonts w:hint="default" w:ascii="Times New Roman" w:hAnsi="Times New Roman" w:eastAsia="方正仿宋简体" w:cs="Times New Roman"/>
          <w:color w:val="000000"/>
          <w:kern w:val="0"/>
          <w:sz w:val="32"/>
          <w:szCs w:val="32"/>
          <w:highlight w:val="none"/>
          <w:lang w:eastAsia="zh-CN"/>
        </w:rPr>
        <w:t>毕业生同期毕业的留学回国人员需提交规定时间内可取得学历学位证书和学历学位认证材料的承诺书；</w:t>
      </w:r>
      <w:r>
        <w:rPr>
          <w:rFonts w:hint="default" w:ascii="Times New Roman" w:hAnsi="Times New Roman" w:eastAsia="方正仿宋简体" w:cs="Times New Roman"/>
          <w:color w:val="000000"/>
          <w:kern w:val="0"/>
          <w:sz w:val="32"/>
          <w:szCs w:val="32"/>
          <w:highlight w:val="none"/>
          <w:lang w:val="en-US" w:eastAsia="zh-CN"/>
        </w:rPr>
        <w:t>已取得国（境）外学历学位证书、但未获得教育部门认证的留学回国人员应聘的，还需提供国（境）外学历学位证书及有资质的机构出具的翻译资料，并作出9月30日以前可取得</w:t>
      </w:r>
      <w:r>
        <w:rPr>
          <w:rFonts w:hint="default" w:ascii="Times New Roman" w:hAnsi="Times New Roman" w:eastAsia="方正仿宋简体" w:cs="Times New Roman"/>
          <w:color w:val="000000"/>
          <w:kern w:val="0"/>
          <w:sz w:val="32"/>
          <w:szCs w:val="32"/>
          <w:highlight w:val="none"/>
          <w:lang w:eastAsia="zh-CN"/>
        </w:rPr>
        <w:t>国（境）外</w:t>
      </w:r>
      <w:r>
        <w:rPr>
          <w:rFonts w:hint="default" w:ascii="Times New Roman" w:hAnsi="Times New Roman" w:eastAsia="方正仿宋简体" w:cs="Times New Roman"/>
          <w:color w:val="000000"/>
          <w:kern w:val="0"/>
          <w:sz w:val="32"/>
          <w:szCs w:val="32"/>
          <w:highlight w:val="none"/>
        </w:rPr>
        <w:t>学历学位认证</w:t>
      </w:r>
      <w:r>
        <w:rPr>
          <w:rFonts w:hint="default" w:ascii="Times New Roman" w:hAnsi="Times New Roman" w:eastAsia="方正仿宋简体" w:cs="Times New Roman"/>
          <w:color w:val="000000"/>
          <w:kern w:val="0"/>
          <w:sz w:val="32"/>
          <w:szCs w:val="32"/>
          <w:highlight w:val="none"/>
          <w:lang w:eastAsia="zh-CN"/>
        </w:rPr>
        <w:t>材料</w:t>
      </w:r>
      <w:r>
        <w:rPr>
          <w:rFonts w:hint="default" w:ascii="Times New Roman" w:hAnsi="Times New Roman" w:eastAsia="方正仿宋简体" w:cs="Times New Roman"/>
          <w:color w:val="000000"/>
          <w:kern w:val="0"/>
          <w:sz w:val="32"/>
          <w:szCs w:val="32"/>
          <w:highlight w:val="none"/>
          <w:lang w:val="en-US" w:eastAsia="zh-CN"/>
        </w:rPr>
        <w:t>的承诺；（6）</w:t>
      </w:r>
      <w:r>
        <w:rPr>
          <w:rFonts w:hint="default" w:ascii="Times New Roman" w:hAnsi="Times New Roman" w:eastAsia="方正仿宋简体" w:cs="Times New Roman"/>
          <w:color w:val="000000"/>
          <w:kern w:val="0"/>
          <w:sz w:val="32"/>
          <w:szCs w:val="32"/>
          <w:highlight w:val="none"/>
          <w:lang w:val="en-US" w:eastAsia="zh-CN" w:bidi="ar"/>
        </w:rPr>
        <w:t>岗位资格条件需要的其他材料。</w:t>
      </w:r>
    </w:p>
    <w:p w14:paraId="633B7F0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Cs/>
          <w:color w:val="000000"/>
          <w:sz w:val="32"/>
          <w:szCs w:val="32"/>
          <w:highlight w:val="none"/>
        </w:rPr>
      </w:pPr>
      <w:r>
        <w:rPr>
          <w:rFonts w:hint="default" w:ascii="Times New Roman" w:hAnsi="Times New Roman" w:eastAsia="黑体" w:cs="Times New Roman"/>
          <w:bCs/>
          <w:color w:val="000000"/>
          <w:sz w:val="32"/>
          <w:szCs w:val="32"/>
          <w:highlight w:val="none"/>
          <w:lang w:val="en-US" w:eastAsia="zh-CN"/>
        </w:rPr>
        <w:t>8</w:t>
      </w:r>
      <w:r>
        <w:rPr>
          <w:rFonts w:hint="default" w:ascii="Times New Roman" w:hAnsi="Times New Roman" w:eastAsia="黑体" w:cs="Times New Roman"/>
          <w:bCs/>
          <w:color w:val="000000"/>
          <w:sz w:val="32"/>
          <w:szCs w:val="32"/>
          <w:highlight w:val="none"/>
        </w:rPr>
        <w:t>、减免考务费如何办理？</w:t>
      </w:r>
    </w:p>
    <w:p w14:paraId="2953961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拟享受减免考务费用的最低生活保障家庭人员、脱贫享受政策人口和防止返贫监测帮扶对象，在</w:t>
      </w:r>
      <w:r>
        <w:rPr>
          <w:rFonts w:hint="default" w:ascii="Times New Roman" w:hAnsi="Times New Roman" w:eastAsia="方正仿宋简体" w:cs="Times New Roman"/>
          <w:color w:val="000000"/>
          <w:sz w:val="32"/>
          <w:szCs w:val="32"/>
          <w:highlight w:val="none"/>
          <w:lang w:eastAsia="zh-CN"/>
        </w:rPr>
        <w:t>现场资格审核时提交提交减免考务费材料。</w:t>
      </w:r>
      <w:r>
        <w:rPr>
          <w:rFonts w:hint="default" w:ascii="Times New Roman" w:hAnsi="Times New Roman" w:eastAsia="方正仿宋简体" w:cs="Times New Roman"/>
          <w:color w:val="000000"/>
          <w:sz w:val="32"/>
          <w:szCs w:val="32"/>
          <w:highlight w:val="none"/>
        </w:rPr>
        <w:t>减免考务费所需材料包括：</w:t>
      </w:r>
    </w:p>
    <w:p w14:paraId="50CC6B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22EB93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方正仿宋简体" w:cs="Times New Roman"/>
          <w:color w:val="000000"/>
          <w:sz w:val="32"/>
          <w:szCs w:val="32"/>
          <w:highlight w:val="none"/>
        </w:rPr>
        <w:t>（2）本人身份证。</w:t>
      </w:r>
    </w:p>
    <w:p w14:paraId="5EA3DB2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Cs/>
          <w:color w:val="000000"/>
          <w:sz w:val="32"/>
          <w:szCs w:val="32"/>
          <w:highlight w:val="none"/>
        </w:rPr>
      </w:pPr>
      <w:r>
        <w:rPr>
          <w:rFonts w:hint="default" w:ascii="Times New Roman" w:hAnsi="Times New Roman" w:eastAsia="黑体" w:cs="Times New Roman"/>
          <w:bCs/>
          <w:color w:val="000000"/>
          <w:sz w:val="32"/>
          <w:szCs w:val="32"/>
          <w:highlight w:val="none"/>
          <w:lang w:val="en-US" w:eastAsia="zh-CN"/>
        </w:rPr>
        <w:t>9</w:t>
      </w:r>
      <w:r>
        <w:rPr>
          <w:rFonts w:hint="default" w:ascii="Times New Roman" w:hAnsi="Times New Roman" w:eastAsia="黑体" w:cs="Times New Roman"/>
          <w:bCs/>
          <w:color w:val="000000"/>
          <w:sz w:val="32"/>
          <w:szCs w:val="32"/>
          <w:highlight w:val="none"/>
        </w:rPr>
        <w:t>、违纪违规及存在不诚信情形的应聘人员如何处理？</w:t>
      </w:r>
    </w:p>
    <w:p w14:paraId="74D97DD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sz w:val="32"/>
          <w:szCs w:val="32"/>
          <w:u w:val="none"/>
          <w:lang w:val="en-US" w:eastAsia="zh-CN" w:bidi="ar"/>
        </w:rPr>
      </w:pPr>
      <w:r>
        <w:rPr>
          <w:rFonts w:hint="default" w:ascii="Times New Roman" w:hAnsi="Times New Roman" w:eastAsia="方正仿宋简体" w:cs="Times New Roman"/>
          <w:bCs/>
          <w:color w:val="000000"/>
          <w:sz w:val="32"/>
          <w:szCs w:val="32"/>
          <w:highlight w:val="none"/>
        </w:rPr>
        <w:t>应聘人员要严格遵守公开招聘的相关政策规定，遵从事业单位</w:t>
      </w:r>
      <w:r>
        <w:rPr>
          <w:rFonts w:hint="default" w:ascii="Times New Roman" w:hAnsi="Times New Roman" w:eastAsia="方正仿宋简体" w:cs="Times New Roman"/>
          <w:bCs/>
          <w:color w:val="000000"/>
          <w:sz w:val="32"/>
          <w:szCs w:val="32"/>
          <w:highlight w:val="none"/>
          <w:lang w:eastAsia="zh-CN"/>
        </w:rPr>
        <w:t>人事综合管理部门</w:t>
      </w:r>
      <w:r>
        <w:rPr>
          <w:rFonts w:hint="default" w:ascii="Times New Roman" w:hAnsi="Times New Roman" w:eastAsia="方正仿宋简体" w:cs="Times New Roman"/>
          <w:bCs/>
          <w:color w:val="000000"/>
          <w:sz w:val="32"/>
          <w:szCs w:val="32"/>
          <w:highlight w:val="none"/>
        </w:rPr>
        <w:t>、人事考试机构和</w:t>
      </w:r>
      <w:r>
        <w:rPr>
          <w:rFonts w:hint="default" w:ascii="Times New Roman" w:hAnsi="Times New Roman" w:eastAsia="方正仿宋简体" w:cs="Times New Roman"/>
          <w:bCs/>
          <w:color w:val="000000"/>
          <w:sz w:val="32"/>
          <w:szCs w:val="32"/>
          <w:highlight w:val="none"/>
          <w:lang w:eastAsia="zh-CN"/>
        </w:rPr>
        <w:t>招聘</w:t>
      </w:r>
      <w:r>
        <w:rPr>
          <w:rFonts w:hint="default" w:ascii="Times New Roman" w:hAnsi="Times New Roman" w:eastAsia="方正仿宋简体" w:cs="Times New Roman"/>
          <w:bCs/>
          <w:color w:val="000000"/>
          <w:sz w:val="32"/>
          <w:szCs w:val="32"/>
          <w:highlight w:val="none"/>
        </w:rPr>
        <w:t>单位</w:t>
      </w:r>
      <w:r>
        <w:rPr>
          <w:rFonts w:hint="default" w:ascii="Times New Roman" w:hAnsi="Times New Roman" w:eastAsia="方正仿宋简体" w:cs="Times New Roman"/>
          <w:bCs/>
          <w:color w:val="000000"/>
          <w:sz w:val="32"/>
          <w:szCs w:val="32"/>
          <w:highlight w:val="none"/>
          <w:lang w:eastAsia="zh-CN"/>
        </w:rPr>
        <w:t>主管部门</w:t>
      </w:r>
      <w:r>
        <w:rPr>
          <w:rFonts w:hint="default" w:ascii="Times New Roman" w:hAnsi="Times New Roman" w:eastAsia="方正仿宋简体" w:cs="Times New Roman"/>
          <w:bCs/>
          <w:color w:val="000000"/>
          <w:sz w:val="32"/>
          <w:szCs w:val="32"/>
          <w:highlight w:val="none"/>
        </w:rPr>
        <w:t>的统一安排</w:t>
      </w:r>
      <w:r>
        <w:rPr>
          <w:rFonts w:hint="default" w:ascii="Times New Roman" w:hAnsi="Times New Roman" w:eastAsia="方正仿宋简体" w:cs="Times New Roman"/>
          <w:bCs/>
          <w:color w:val="000000"/>
          <w:sz w:val="32"/>
          <w:szCs w:val="32"/>
          <w:highlight w:val="none"/>
          <w:lang w:eastAsia="zh-CN"/>
        </w:rPr>
        <w:t>，其在应聘期间的表现，将作为公开招聘考察的重要内容之一。</w:t>
      </w:r>
      <w:r>
        <w:rPr>
          <w:rFonts w:hint="default" w:ascii="Times New Roman" w:hAnsi="Times New Roman" w:eastAsia="方正仿宋简体" w:cs="Times New Roman"/>
          <w:bCs/>
          <w:color w:val="000000"/>
          <w:sz w:val="32"/>
          <w:szCs w:val="32"/>
          <w:highlight w:val="none"/>
          <w:lang w:val="en-US" w:eastAsia="zh-CN"/>
        </w:rPr>
        <w:t>对违反公开招聘纪律的应聘人员，按照《事业单位公开招聘违纪违规行为处理规定》（人力资源和社会保障部令第35号）处理，对招聘工作中存在不诚信情形的应聘人员，纳入事业单位公开招聘违纪违规与诚信档案库。</w:t>
      </w:r>
      <w:permStart w:id="0" w:edGrp="everyone"/>
      <w:permEnd w:id="0"/>
    </w:p>
    <w:p w14:paraId="04EF689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Cs/>
          <w:color w:val="000000"/>
          <w:sz w:val="32"/>
          <w:szCs w:val="32"/>
          <w:highlight w:val="none"/>
        </w:rPr>
      </w:pPr>
      <w:r>
        <w:rPr>
          <w:rFonts w:hint="default" w:ascii="Times New Roman" w:hAnsi="Times New Roman" w:eastAsia="黑体" w:cs="Times New Roman"/>
          <w:bCs/>
          <w:color w:val="000000"/>
          <w:sz w:val="32"/>
          <w:szCs w:val="32"/>
          <w:highlight w:val="none"/>
          <w:lang w:val="en-US" w:eastAsia="zh-CN"/>
        </w:rPr>
        <w:t>10</w:t>
      </w:r>
      <w:r>
        <w:rPr>
          <w:rFonts w:hint="default" w:ascii="Times New Roman" w:hAnsi="Times New Roman" w:eastAsia="黑体" w:cs="Times New Roman"/>
          <w:bCs/>
          <w:color w:val="000000"/>
          <w:sz w:val="32"/>
          <w:szCs w:val="32"/>
          <w:highlight w:val="none"/>
        </w:rPr>
        <w:t>、本次招聘中的有效身份证件指的是什么？</w:t>
      </w:r>
    </w:p>
    <w:p w14:paraId="64D64939">
      <w:pPr>
        <w:keepNext w:val="0"/>
        <w:keepLines w:val="0"/>
        <w:pageBreakBefore w:val="0"/>
        <w:widowControl w:val="0"/>
        <w:kinsoku/>
        <w:wordWrap/>
        <w:overflowPunct/>
        <w:topLinePunct w:val="0"/>
        <w:autoSpaceDE/>
        <w:autoSpaceDN/>
        <w:bidi w:val="0"/>
        <w:spacing w:line="560" w:lineRule="exact"/>
        <w:ind w:firstLine="665"/>
        <w:textAlignment w:val="auto"/>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2B61B7E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bCs/>
          <w:color w:val="000000"/>
          <w:sz w:val="32"/>
          <w:szCs w:val="32"/>
          <w:highlight w:val="none"/>
        </w:rPr>
      </w:pPr>
      <w:r>
        <w:rPr>
          <w:rFonts w:hint="default" w:ascii="Times New Roman" w:hAnsi="Times New Roman" w:eastAsia="黑体" w:cs="Times New Roman"/>
          <w:bCs/>
          <w:color w:val="000000"/>
          <w:sz w:val="32"/>
          <w:szCs w:val="32"/>
          <w:highlight w:val="none"/>
          <w:lang w:val="en-US" w:eastAsia="zh-CN"/>
        </w:rPr>
        <w:t>11</w:t>
      </w:r>
      <w:r>
        <w:rPr>
          <w:rFonts w:hint="default" w:ascii="Times New Roman" w:hAnsi="Times New Roman" w:eastAsia="黑体" w:cs="Times New Roman"/>
          <w:bCs/>
          <w:color w:val="000000"/>
          <w:sz w:val="32"/>
          <w:szCs w:val="32"/>
          <w:highlight w:val="none"/>
        </w:rPr>
        <w:t>、是否有指定的考试辅导书和培训班？</w:t>
      </w:r>
    </w:p>
    <w:p w14:paraId="4FA1AD1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方正仿宋简体" w:cs="Times New Roman"/>
          <w:bCs/>
          <w:color w:val="000000"/>
          <w:sz w:val="32"/>
          <w:szCs w:val="32"/>
          <w:highlight w:val="none"/>
          <w:u w:val="none"/>
          <w:lang w:val="en-US" w:eastAsia="zh-CN"/>
        </w:rPr>
        <w:t>此次招聘考试不指定考试教材和辅导用书，不举办也不授权或委托任何机构举办考试辅导培训班。</w:t>
      </w:r>
    </w:p>
    <w:p w14:paraId="4B02A67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黑体" w:cs="Times New Roman"/>
          <w:color w:val="000000"/>
          <w:sz w:val="32"/>
          <w:szCs w:val="32"/>
          <w:highlight w:val="none"/>
          <w:lang w:val="en-US" w:eastAsia="zh-CN"/>
        </w:rPr>
        <w:t>12</w:t>
      </w:r>
      <w:r>
        <w:rPr>
          <w:rFonts w:hint="default" w:ascii="Times New Roman" w:hAnsi="Times New Roman" w:eastAsia="黑体" w:cs="Times New Roman"/>
          <w:color w:val="000000"/>
          <w:sz w:val="32"/>
          <w:szCs w:val="32"/>
          <w:highlight w:val="none"/>
        </w:rPr>
        <w:t>、如何进行电话咨询？</w:t>
      </w:r>
      <w:r>
        <w:rPr>
          <w:rFonts w:hint="default" w:ascii="Times New Roman" w:hAnsi="Times New Roman" w:eastAsia="仿宋_GB2312" w:cs="Times New Roman"/>
          <w:color w:val="000000"/>
          <w:kern w:val="0"/>
          <w:sz w:val="32"/>
          <w:szCs w:val="32"/>
          <w:highlight w:val="none"/>
        </w:rPr>
        <w:t xml:space="preserve"> </w:t>
      </w:r>
    </w:p>
    <w:p w14:paraId="71B6A0CB">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咨询电话：0537-5850206</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18653720717</w:t>
      </w:r>
    </w:p>
    <w:p w14:paraId="5858E630">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黑体"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rPr>
        <w:t>（工作日  上午8:30-12:00  下午1:30-</w:t>
      </w:r>
      <w:bookmarkStart w:id="0" w:name="_GoBack"/>
      <w:bookmarkEnd w:id="0"/>
      <w:r>
        <w:rPr>
          <w:rFonts w:hint="default" w:ascii="Times New Roman" w:hAnsi="Times New Roman" w:eastAsia="仿宋_GB2312" w:cs="Times New Roman"/>
          <w:color w:val="000000"/>
          <w:kern w:val="0"/>
          <w:sz w:val="32"/>
          <w:szCs w:val="32"/>
          <w:highlight w:val="none"/>
          <w:lang w:val="en-US" w:eastAsia="zh-CN"/>
        </w:rPr>
        <w:t>5:30）</w:t>
      </w:r>
    </w:p>
    <w:p w14:paraId="59A38151">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eastAsia="zh-CN"/>
        </w:rPr>
        <w:t>监督电话：</w:t>
      </w:r>
      <w:r>
        <w:rPr>
          <w:rFonts w:hint="default" w:ascii="Times New Roman" w:hAnsi="Times New Roman" w:eastAsia="仿宋_GB2312" w:cs="Times New Roman"/>
          <w:color w:val="000000"/>
          <w:kern w:val="0"/>
          <w:sz w:val="32"/>
          <w:szCs w:val="32"/>
          <w:highlight w:val="none"/>
          <w:lang w:val="en-US" w:eastAsia="zh-CN"/>
        </w:rPr>
        <w:t>0537-6227328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4ZDc0ZDA0MWQ1NTZkYjNjOGJkYzg0ZmEyNDY5NGIifQ=="/>
  </w:docVars>
  <w:rsids>
    <w:rsidRoot w:val="1BD62A44"/>
    <w:rsid w:val="00285085"/>
    <w:rsid w:val="00A526BB"/>
    <w:rsid w:val="00BA0DD3"/>
    <w:rsid w:val="06F21F49"/>
    <w:rsid w:val="07097390"/>
    <w:rsid w:val="07A11279"/>
    <w:rsid w:val="094E3682"/>
    <w:rsid w:val="0DB77A48"/>
    <w:rsid w:val="13C5794B"/>
    <w:rsid w:val="189270E7"/>
    <w:rsid w:val="1BD62A44"/>
    <w:rsid w:val="1D300C7D"/>
    <w:rsid w:val="20112FE8"/>
    <w:rsid w:val="20226094"/>
    <w:rsid w:val="21596798"/>
    <w:rsid w:val="23953F30"/>
    <w:rsid w:val="2A807095"/>
    <w:rsid w:val="2E29633F"/>
    <w:rsid w:val="301D7787"/>
    <w:rsid w:val="30556F21"/>
    <w:rsid w:val="30E20088"/>
    <w:rsid w:val="36873BAC"/>
    <w:rsid w:val="369D33CF"/>
    <w:rsid w:val="38966328"/>
    <w:rsid w:val="3D695658"/>
    <w:rsid w:val="408E69D6"/>
    <w:rsid w:val="41B94E35"/>
    <w:rsid w:val="42A15FF5"/>
    <w:rsid w:val="450E5498"/>
    <w:rsid w:val="46465F48"/>
    <w:rsid w:val="4BB072A9"/>
    <w:rsid w:val="4BB87F0C"/>
    <w:rsid w:val="4C3876AB"/>
    <w:rsid w:val="52A65B43"/>
    <w:rsid w:val="558E7E7C"/>
    <w:rsid w:val="56617B1E"/>
    <w:rsid w:val="5748483A"/>
    <w:rsid w:val="58951D01"/>
    <w:rsid w:val="5A366BCB"/>
    <w:rsid w:val="5A3F0176"/>
    <w:rsid w:val="60656D64"/>
    <w:rsid w:val="61734BA9"/>
    <w:rsid w:val="63AC61E7"/>
    <w:rsid w:val="6B9B2D32"/>
    <w:rsid w:val="6CB57E24"/>
    <w:rsid w:val="7121017E"/>
    <w:rsid w:val="7601057E"/>
    <w:rsid w:val="77FF362D"/>
    <w:rsid w:val="78B35B5F"/>
    <w:rsid w:val="7D2E7EAA"/>
    <w:rsid w:val="7FFD83F6"/>
    <w:rsid w:val="BFEE8242"/>
    <w:rsid w:val="D6BB1FFF"/>
    <w:rsid w:val="E76F720D"/>
    <w:rsid w:val="F6768219"/>
    <w:rsid w:val="FF063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 w:hAnsi="仿宋"/>
      <w:kern w:val="0"/>
      <w:sz w:val="20"/>
    </w:rPr>
  </w:style>
  <w:style w:type="paragraph" w:styleId="3">
    <w:name w:val="Normal Indent"/>
    <w:basedOn w:val="1"/>
    <w:qFormat/>
    <w:uiPriority w:val="0"/>
    <w:pPr>
      <w:ind w:firstLine="420" w:firstLineChars="200"/>
    </w:pPr>
  </w:style>
  <w:style w:type="paragraph" w:styleId="4">
    <w:name w:val="Body Text Indent"/>
    <w:basedOn w:val="1"/>
    <w:next w:val="3"/>
    <w:qFormat/>
    <w:uiPriority w:val="0"/>
    <w:pPr>
      <w:ind w:firstLine="640" w:firstLineChars="200"/>
    </w:pPr>
    <w:rPr>
      <w:rFonts w:ascii="仿宋_GB2312" w:hAnsi="Times New Roman" w:eastAsia="仿宋_GB2312" w:cs="Times New Roman"/>
      <w:szCs w:val="32"/>
    </w:rPr>
  </w:style>
  <w:style w:type="paragraph" w:styleId="5">
    <w:name w:val="Body Text First Indent"/>
    <w:basedOn w:val="2"/>
    <w:qFormat/>
    <w:uiPriority w:val="0"/>
    <w:pPr>
      <w:ind w:firstLine="420" w:firstLineChars="100"/>
    </w:pPr>
    <w:rPr>
      <w:rFonts w:ascii="新宋体" w:hAnsi="新宋体" w:eastAsia="仿宋" w:cs="新宋体"/>
      <w:sz w:val="32"/>
      <w:szCs w:val="32"/>
    </w:rPr>
  </w:style>
  <w:style w:type="paragraph" w:styleId="6">
    <w:name w:val="Body Text First Indent 2"/>
    <w:basedOn w:val="4"/>
    <w:next w:val="5"/>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2004</Words>
  <Characters>2137</Characters>
  <Lines>0</Lines>
  <Paragraphs>0</Paragraphs>
  <TotalTime>0</TotalTime>
  <ScaleCrop>false</ScaleCrop>
  <LinksUpToDate>false</LinksUpToDate>
  <CharactersWithSpaces>2142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2023-11-23T09:47:00Z</dcterms:created>
  <dc:creator>敏*^O^*敏</dc:creator>
  <cp:lastModifiedBy>明明</cp:lastModifiedBy>
  <dcterms:modified xsi:type="dcterms:W3CDTF">2025-04-22T10:19:46Z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A0E4F73C97134323AB37440F71C0E591_11</vt:lpwstr>
  </property>
  <property fmtid="{D5CDD505-2E9C-101B-9397-08002B2CF9AE}" pid="4" name="KSOTemplateDocerSaveRecord">
    <vt:lpwstr>eyJoZGlkIjoiNGEzZTFlM2U0N2IxMzFiMWQ2NWU3NGM3NDk1ZTk3YTAiLCJ1c2VySWQiOiIyNzIzNDUwMTQifQ==</vt:lpwstr>
  </property>
</Properties>
</file>