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佛山市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南海区招聘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急需紧缺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博士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143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5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0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6669" w:type="dxa"/>
            <w:gridSpan w:val="10"/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eastAsia="仿宋"/>
                <w:bCs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⌒</w:t>
            </w: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︶ </w:t>
            </w:r>
          </w:p>
        </w:tc>
        <w:tc>
          <w:tcPr>
            <w:tcW w:w="7824" w:type="dxa"/>
            <w:gridSpan w:val="13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业绩和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学术成果）</w:t>
            </w:r>
          </w:p>
        </w:tc>
        <w:tc>
          <w:tcPr>
            <w:tcW w:w="8133" w:type="dxa"/>
            <w:gridSpan w:val="13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3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3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业绩一栏需填写有关工作业绩</w:t>
      </w:r>
      <w:r>
        <w:rPr>
          <w:rFonts w:hint="eastAsia" w:ascii="Times New Roman" w:hAnsi="Times New Roman" w:eastAsia="黑体" w:cs="Times New Roman"/>
          <w:sz w:val="24"/>
          <w:lang w:eastAsia="zh-CN"/>
        </w:rPr>
        <w:t>和学术成果</w:t>
      </w:r>
      <w:r>
        <w:rPr>
          <w:rFonts w:ascii="Times New Roman" w:hAnsi="Times New Roman" w:eastAsia="黑体" w:cs="Times New Roman"/>
          <w:sz w:val="24"/>
        </w:rPr>
        <w:t>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BF1160"/>
    <w:rsid w:val="013444AC"/>
    <w:rsid w:val="01843161"/>
    <w:rsid w:val="07985474"/>
    <w:rsid w:val="0A181CFB"/>
    <w:rsid w:val="15191D05"/>
    <w:rsid w:val="17BB0167"/>
    <w:rsid w:val="1E3655DF"/>
    <w:rsid w:val="2A270F7B"/>
    <w:rsid w:val="2B954074"/>
    <w:rsid w:val="30B600B4"/>
    <w:rsid w:val="31D2533F"/>
    <w:rsid w:val="3BB34660"/>
    <w:rsid w:val="3D8B7834"/>
    <w:rsid w:val="3E6F1F2F"/>
    <w:rsid w:val="415C67D6"/>
    <w:rsid w:val="4F4D08F2"/>
    <w:rsid w:val="50285644"/>
    <w:rsid w:val="688204ED"/>
    <w:rsid w:val="70951B8F"/>
    <w:rsid w:val="731D0712"/>
    <w:rsid w:val="75F04F02"/>
    <w:rsid w:val="7B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梁永桦</cp:lastModifiedBy>
  <cp:lastPrinted>2020-10-09T12:48:00Z</cp:lastPrinted>
  <dcterms:modified xsi:type="dcterms:W3CDTF">2025-04-01T07:44:50Z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