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B7072">
      <w:pPr>
        <w:spacing w:beforeLines="0" w:afterLines="0" w:line="579"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5</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color w:val="auto"/>
          <w:kern w:val="0"/>
          <w:sz w:val="44"/>
          <w:szCs w:val="44"/>
          <w:lang w:val="en-US" w:eastAsia="zh-CN"/>
        </w:rPr>
        <w:t>萧县县直</w:t>
      </w:r>
      <w:r>
        <w:rPr>
          <w:rFonts w:hint="eastAsia" w:ascii="方正小标宋简体" w:hAnsi="华文中宋" w:eastAsia="方正小标宋简体" w:cs="宋体"/>
          <w:bCs/>
          <w:kern w:val="0"/>
          <w:sz w:val="44"/>
          <w:szCs w:val="44"/>
        </w:rPr>
        <w:t>事业单位公开招聘工作</w:t>
      </w:r>
    </w:p>
    <w:p w14:paraId="23C125D9">
      <w:pPr>
        <w:spacing w:beforeLines="0" w:afterLines="0" w:line="579"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人员有关问题解答</w:t>
      </w:r>
    </w:p>
    <w:p w14:paraId="0A51B7CD">
      <w:pPr>
        <w:spacing w:beforeLines="0" w:afterLines="0" w:line="579"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14:paraId="3718859D">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14:paraId="18CD1B3C">
      <w:pPr>
        <w:pStyle w:val="2"/>
        <w:keepNext w:val="0"/>
        <w:keepLines w:val="0"/>
        <w:pageBreakBefore w:val="0"/>
        <w:tabs>
          <w:tab w:val="left" w:pos="540"/>
        </w:tabs>
        <w:kinsoku/>
        <w:wordWrap/>
        <w:overflowPunct/>
        <w:topLinePunct w:val="0"/>
        <w:autoSpaceDE/>
        <w:autoSpaceDN/>
        <w:bidi w:val="0"/>
        <w:adjustRightInd/>
        <w:snapToGrid/>
        <w:spacing w:beforeLines="0" w:afterLines="0" w:line="579"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5</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14:paraId="705756D3">
      <w:pPr>
        <w:keepNext w:val="0"/>
        <w:keepLines w:val="0"/>
        <w:pageBreakBefore w:val="0"/>
        <w:kinsoku/>
        <w:wordWrap/>
        <w:overflowPunct/>
        <w:topLinePunct w:val="0"/>
        <w:autoSpaceDE/>
        <w:autoSpaceDN/>
        <w:bidi w:val="0"/>
        <w:adjustRightInd/>
        <w:snapToGrid/>
        <w:spacing w:beforeLines="0" w:afterLines="0" w:line="579"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萧县县</w:t>
      </w:r>
      <w:r>
        <w:rPr>
          <w:rFonts w:hint="eastAsia" w:ascii="楷体_GB2312" w:hAnsi="宋体" w:eastAsia="楷体_GB2312" w:cs="宋体"/>
          <w:b/>
          <w:bCs/>
          <w:kern w:val="0"/>
          <w:sz w:val="32"/>
          <w:szCs w:val="32"/>
        </w:rPr>
        <w:t>直事业单位？</w:t>
      </w:r>
    </w:p>
    <w:p w14:paraId="07900C92">
      <w:pPr>
        <w:keepNext w:val="0"/>
        <w:keepLines w:val="0"/>
        <w:pageBreakBefore w:val="0"/>
        <w:kinsoku/>
        <w:wordWrap/>
        <w:overflowPunct/>
        <w:topLinePunct w:val="0"/>
        <w:autoSpaceDE/>
        <w:autoSpaceDN/>
        <w:bidi w:val="0"/>
        <w:adjustRightInd/>
        <w:snapToGrid/>
        <w:spacing w:beforeLines="0" w:afterLines="0" w:line="579" w:lineRule="exact"/>
        <w:ind w:firstLine="720" w:firstLineChars="225"/>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w:t>
      </w:r>
      <w:r>
        <w:rPr>
          <w:rFonts w:hint="eastAsia" w:ascii="仿宋_GB2312" w:hAnsi="宋体" w:eastAsia="仿宋_GB2312" w:cs="宋体"/>
          <w:kern w:val="0"/>
          <w:sz w:val="32"/>
          <w:szCs w:val="32"/>
          <w:lang w:val="en-US" w:eastAsia="zh-CN"/>
        </w:rPr>
        <w:t>萧县县直</w:t>
      </w:r>
      <w:r>
        <w:rPr>
          <w:rFonts w:hint="eastAsia" w:ascii="仿宋_GB2312" w:hAnsi="宋体" w:eastAsia="仿宋_GB2312" w:cs="宋体"/>
          <w:kern w:val="0"/>
          <w:sz w:val="32"/>
          <w:szCs w:val="32"/>
        </w:rPr>
        <w:t>事业单位公开招聘岗位报考资格条件的机关或事业单位正式在编人员，可以报考</w:t>
      </w:r>
      <w:r>
        <w:rPr>
          <w:rFonts w:hint="eastAsia" w:ascii="仿宋_GB2312" w:hAnsi="宋体" w:eastAsia="仿宋_GB2312" w:cs="宋体"/>
          <w:kern w:val="0"/>
          <w:sz w:val="32"/>
          <w:szCs w:val="32"/>
          <w:lang w:val="en-US" w:eastAsia="zh-CN"/>
        </w:rPr>
        <w:t>萧县县</w:t>
      </w:r>
      <w:r>
        <w:rPr>
          <w:rFonts w:hint="eastAsia" w:ascii="仿宋_GB2312" w:hAnsi="宋体" w:eastAsia="仿宋_GB2312" w:cs="宋体"/>
          <w:kern w:val="0"/>
          <w:sz w:val="32"/>
          <w:szCs w:val="32"/>
        </w:rPr>
        <w:t>直事业单位（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w:t>
      </w:r>
      <w:r>
        <w:rPr>
          <w:rFonts w:hint="eastAsia" w:ascii="仿宋_GB2312" w:hAnsi="宋体" w:eastAsia="仿宋_GB2312" w:cs="宋体"/>
          <w:kern w:val="0"/>
          <w:sz w:val="32"/>
          <w:szCs w:val="32"/>
          <w:lang w:val="en-US" w:eastAsia="zh-CN"/>
        </w:rPr>
        <w:t>须</w:t>
      </w:r>
      <w:r>
        <w:rPr>
          <w:rFonts w:hint="eastAsia" w:ascii="仿宋_GB2312" w:hAnsi="宋体" w:eastAsia="仿宋_GB2312" w:cs="宋体"/>
          <w:kern w:val="0"/>
          <w:sz w:val="32"/>
          <w:szCs w:val="32"/>
        </w:rPr>
        <w:t>按人事管理权限提供所在单位</w:t>
      </w:r>
      <w:r>
        <w:rPr>
          <w:rFonts w:hint="eastAsia" w:ascii="仿宋_GB2312" w:hAnsi="宋体" w:eastAsia="仿宋_GB2312" w:cs="宋体"/>
          <w:kern w:val="0"/>
          <w:sz w:val="32"/>
          <w:szCs w:val="32"/>
          <w:lang w:val="en-US" w:eastAsia="zh-CN"/>
        </w:rPr>
        <w:t>和</w:t>
      </w:r>
      <w:r>
        <w:rPr>
          <w:rFonts w:hint="eastAsia" w:ascii="仿宋_GB2312" w:hAnsi="宋体" w:eastAsia="仿宋_GB2312" w:cs="宋体"/>
          <w:kern w:val="0"/>
          <w:sz w:val="32"/>
          <w:szCs w:val="32"/>
        </w:rPr>
        <w:t>主管部门同意报考的证明材料。</w:t>
      </w:r>
    </w:p>
    <w:p w14:paraId="671FFA4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.哪些人员可以报考“应届毕业生”岗位？</w:t>
      </w:r>
    </w:p>
    <w:p w14:paraId="149D0085">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答：（1）纳入国家统招计划、被普通高等院校录取的202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应届</w:t>
      </w:r>
      <w:r>
        <w:rPr>
          <w:rFonts w:hint="eastAsia" w:ascii="仿宋_GB2312" w:hAnsi="仿宋_GB2312" w:eastAsia="仿宋_GB2312" w:cs="仿宋_GB2312"/>
          <w:sz w:val="32"/>
          <w:szCs w:val="32"/>
        </w:rPr>
        <w:t>高校毕业生。</w:t>
      </w:r>
    </w:p>
    <w:p w14:paraId="1F52990D">
      <w:pPr>
        <w:numPr>
          <w:ilvl w:val="0"/>
          <w:numId w:val="0"/>
        </w:numPr>
        <w:tabs>
          <w:tab w:val="left" w:pos="900"/>
        </w:tabs>
        <w:spacing w:beforeLines="0" w:afterLines="0" w:line="579" w:lineRule="exact"/>
        <w:ind w:firstLine="640" w:firstLineChars="200"/>
        <w:rPr>
          <w:rFonts w:hint="eastAsia" w:ascii="仿宋_GB2312" w:hAnsi="Arial" w:eastAsia="仿宋_GB2312"/>
          <w:sz w:val="32"/>
          <w:szCs w:val="32"/>
        </w:rPr>
      </w:pPr>
      <w:r>
        <w:rPr>
          <w:rFonts w:hint="eastAsia" w:ascii="仿宋_GB2312" w:hAnsi="Arial" w:eastAsia="仿宋_GB2312"/>
          <w:sz w:val="32"/>
          <w:szCs w:val="32"/>
        </w:rPr>
        <w:t>（2）国家统一招生的</w:t>
      </w:r>
      <w:r>
        <w:rPr>
          <w:rFonts w:hint="eastAsia" w:ascii="仿宋_GB2312" w:hAnsi="Arial" w:eastAsia="仿宋_GB2312"/>
          <w:sz w:val="32"/>
          <w:szCs w:val="32"/>
          <w:lang w:eastAsia="zh-CN"/>
        </w:rPr>
        <w:t>未落实机关事业单位编制内工作的</w:t>
      </w:r>
      <w:r>
        <w:rPr>
          <w:rFonts w:hint="eastAsia" w:ascii="仿宋_GB2312" w:hAnsi="Arial" w:eastAsia="仿宋_GB2312"/>
          <w:sz w:val="32"/>
          <w:szCs w:val="32"/>
        </w:rPr>
        <w:t>202</w:t>
      </w:r>
      <w:r>
        <w:rPr>
          <w:rFonts w:hint="eastAsia" w:ascii="仿宋_GB2312" w:hAnsi="Arial" w:eastAsia="仿宋_GB2312"/>
          <w:sz w:val="32"/>
          <w:szCs w:val="32"/>
          <w:lang w:val="en-US" w:eastAsia="zh-CN"/>
        </w:rPr>
        <w:t>3</w:t>
      </w:r>
      <w:r>
        <w:rPr>
          <w:rFonts w:hint="eastAsia" w:ascii="仿宋_GB2312" w:hAnsi="Arial" w:eastAsia="仿宋_GB2312"/>
          <w:sz w:val="32"/>
          <w:szCs w:val="32"/>
        </w:rPr>
        <w:t>年、202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年普通高校毕业生。</w:t>
      </w:r>
    </w:p>
    <w:p w14:paraId="2A488070">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（3）参加“服务基层项目”前无工作经历，服务期满且考核合格后2年内未落实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工作的人员。</w:t>
      </w:r>
    </w:p>
    <w:p w14:paraId="17D34B6A">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（4）普通高等院校在校生或毕业当年入伍，退役后（含复学毕业）2年内未落实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工作的退役士兵。</w:t>
      </w:r>
    </w:p>
    <w:p w14:paraId="31E42379">
      <w:pPr>
        <w:spacing w:beforeLines="0" w:afterLines="0" w:line="579" w:lineRule="exact"/>
        <w:ind w:firstLine="640"/>
        <w:rPr>
          <w:rFonts w:hint="eastAsia" w:ascii="仿宋_GB2312" w:hAnsi="Arial" w:eastAsia="仿宋_GB2312"/>
          <w:sz w:val="32"/>
          <w:szCs w:val="32"/>
        </w:rPr>
      </w:pPr>
      <w:r>
        <w:rPr>
          <w:rFonts w:hint="eastAsia" w:ascii="仿宋_GB2312" w:hAnsi="Arial" w:eastAsia="仿宋_GB2312"/>
          <w:sz w:val="32"/>
          <w:szCs w:val="32"/>
        </w:rPr>
        <w:t>（5）202</w:t>
      </w:r>
      <w:r>
        <w:rPr>
          <w:rFonts w:hint="eastAsia" w:ascii="仿宋_GB2312" w:hAnsi="Arial" w:eastAsia="仿宋_GB2312"/>
          <w:sz w:val="32"/>
          <w:szCs w:val="32"/>
          <w:lang w:val="en-US" w:eastAsia="zh-CN"/>
        </w:rPr>
        <w:t>5</w:t>
      </w:r>
      <w:r>
        <w:rPr>
          <w:rFonts w:hint="eastAsia" w:ascii="仿宋_GB2312" w:hAnsi="Arial" w:eastAsia="仿宋_GB2312"/>
          <w:sz w:val="32"/>
          <w:szCs w:val="32"/>
        </w:rPr>
        <w:t>年取得国（境）外学位并完成教育部门学历认证的留学回国人员；以及202</w:t>
      </w:r>
      <w:r>
        <w:rPr>
          <w:rFonts w:hint="eastAsia" w:ascii="仿宋_GB2312" w:hAnsi="Arial" w:eastAsia="仿宋_GB2312"/>
          <w:sz w:val="32"/>
          <w:szCs w:val="32"/>
          <w:lang w:val="en-US" w:eastAsia="zh-CN"/>
        </w:rPr>
        <w:t>3</w:t>
      </w:r>
      <w:r>
        <w:rPr>
          <w:rFonts w:hint="eastAsia" w:ascii="仿宋_GB2312" w:hAnsi="Arial" w:eastAsia="仿宋_GB2312"/>
          <w:sz w:val="32"/>
          <w:szCs w:val="32"/>
        </w:rPr>
        <w:t>年、202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年取得国（境）外学位并完成教育部门学历认证且未落实</w:t>
      </w:r>
      <w:r>
        <w:rPr>
          <w:rFonts w:hint="eastAsia" w:ascii="仿宋_GB2312" w:hAnsi="Arial" w:eastAsia="仿宋_GB2312"/>
          <w:sz w:val="32"/>
          <w:szCs w:val="32"/>
          <w:lang w:eastAsia="zh-CN"/>
        </w:rPr>
        <w:t>机关事业单位编制内</w:t>
      </w:r>
      <w:r>
        <w:rPr>
          <w:rFonts w:hint="eastAsia" w:ascii="仿宋_GB2312" w:hAnsi="Arial" w:eastAsia="仿宋_GB2312"/>
          <w:sz w:val="32"/>
          <w:szCs w:val="32"/>
        </w:rPr>
        <w:t>工作的留学回国人员。</w:t>
      </w:r>
    </w:p>
    <w:p w14:paraId="0CC4813E">
      <w:pPr>
        <w:keepNext w:val="0"/>
        <w:keepLines w:val="0"/>
        <w:pageBreakBefore w:val="0"/>
        <w:kinsoku/>
        <w:wordWrap/>
        <w:overflowPunct/>
        <w:topLinePunct w:val="0"/>
        <w:autoSpaceDE/>
        <w:autoSpaceDN/>
        <w:bidi w:val="0"/>
        <w:adjustRightInd/>
        <w:snapToGrid/>
        <w:spacing w:beforeLines="0" w:afterLines="0" w:line="579" w:lineRule="exact"/>
        <w:ind w:firstLine="627" w:firstLineChars="196"/>
        <w:textAlignment w:val="auto"/>
        <w:rPr>
          <w:rFonts w:hint="default" w:ascii="楷体_GB2312" w:hAnsi="宋体" w:eastAsia="楷体_GB2312" w:cs="宋体"/>
          <w:b/>
          <w:kern w:val="0"/>
          <w:sz w:val="32"/>
          <w:szCs w:val="32"/>
          <w:lang w:val="en"/>
        </w:rPr>
      </w:pPr>
      <w:r>
        <w:rPr>
          <w:rFonts w:hint="eastAsia" w:eastAsia="仿宋_GB2312"/>
          <w:sz w:val="32"/>
          <w:szCs w:val="32"/>
          <w:lang w:eastAsia="zh-CN"/>
        </w:rPr>
        <w:t>（</w:t>
      </w:r>
      <w:r>
        <w:rPr>
          <w:rFonts w:hint="eastAsia" w:eastAsia="仿宋_GB2312"/>
          <w:sz w:val="32"/>
          <w:szCs w:val="32"/>
          <w:lang w:val="en-US" w:eastAsia="zh-CN"/>
        </w:rPr>
        <w:t>6</w:t>
      </w:r>
      <w:r>
        <w:rPr>
          <w:rFonts w:hint="eastAsia" w:eastAsia="仿宋_GB2312"/>
          <w:sz w:val="32"/>
          <w:szCs w:val="32"/>
          <w:lang w:eastAsia="zh-CN"/>
        </w:rPr>
        <w:t>）</w:t>
      </w:r>
      <w:r>
        <w:rPr>
          <w:rFonts w:eastAsia="仿宋_GB2312"/>
          <w:sz w:val="32"/>
          <w:szCs w:val="32"/>
        </w:rPr>
        <w:t>其他按规定可享受应届毕业生相关政策的人员</w:t>
      </w:r>
      <w:r>
        <w:rPr>
          <w:rFonts w:hint="eastAsia" w:eastAsia="仿宋_GB2312"/>
          <w:sz w:val="32"/>
          <w:szCs w:val="32"/>
        </w:rPr>
        <w:t>。</w:t>
      </w:r>
    </w:p>
    <w:p w14:paraId="0BFFB44B">
      <w:pPr>
        <w:keepNext w:val="0"/>
        <w:keepLines w:val="0"/>
        <w:pageBreakBefore w:val="0"/>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事业单位各招聘岗位的学历、学位要求如何界定？</w:t>
      </w:r>
    </w:p>
    <w:p w14:paraId="46098BA6">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答：</w:t>
      </w:r>
      <w:r>
        <w:rPr>
          <w:rFonts w:hint="eastAsia" w:ascii="仿宋_GB2312" w:hAnsi="仿宋_GB2312" w:eastAsia="仿宋_GB2312" w:cs="仿宋_GB2312"/>
          <w:sz w:val="32"/>
          <w:szCs w:val="32"/>
        </w:rPr>
        <w:t>“专科及以上”包括专科、本科、研究生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此岗位对学位未做要求</w:t>
      </w:r>
      <w:r>
        <w:rPr>
          <w:rFonts w:hint="eastAsia" w:ascii="仿宋_GB2312" w:hAnsi="仿宋_GB2312" w:eastAsia="仿宋_GB2312" w:cs="仿宋_GB2312"/>
          <w:sz w:val="32"/>
          <w:szCs w:val="32"/>
        </w:rPr>
        <w:t>。</w:t>
      </w:r>
    </w:p>
    <w:p w14:paraId="3EF86038">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“本科及以上”包括本科、研究生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此岗位对学位未做要求</w:t>
      </w:r>
      <w:r>
        <w:rPr>
          <w:rFonts w:hint="eastAsia" w:ascii="仿宋_GB2312" w:hAnsi="仿宋_GB2312" w:eastAsia="仿宋_GB2312" w:cs="仿宋_GB2312"/>
          <w:sz w:val="32"/>
          <w:szCs w:val="32"/>
        </w:rPr>
        <w:t>。</w:t>
      </w:r>
    </w:p>
    <w:p w14:paraId="04DDCF3A">
      <w:pPr>
        <w:keepNext w:val="0"/>
        <w:keepLines w:val="0"/>
        <w:pageBreakBefore w:val="0"/>
        <w:kinsoku/>
        <w:wordWrap/>
        <w:overflowPunct/>
        <w:topLinePunct w:val="0"/>
        <w:autoSpaceDE/>
        <w:autoSpaceDN/>
        <w:bidi w:val="0"/>
        <w:adjustRightInd/>
        <w:snapToGrid/>
        <w:spacing w:beforeLines="0" w:afterLines="0" w:line="579"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“本科（学士）及以上”包括本科、硕士研究生、博士研究生（须同时具有相应层次的学位）。</w:t>
      </w:r>
      <w:bookmarkStart w:id="0" w:name="_GoBack"/>
      <w:bookmarkEnd w:id="0"/>
    </w:p>
    <w:p w14:paraId="35489F06">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其他依次类推。</w:t>
      </w:r>
    </w:p>
    <w:p w14:paraId="1C7143F9">
      <w:pPr>
        <w:keepNext w:val="0"/>
        <w:keepLines w:val="0"/>
        <w:pageBreakBefore w:val="0"/>
        <w:kinsoku/>
        <w:wordWrap/>
        <w:overflowPunct/>
        <w:topLinePunct w:val="0"/>
        <w:autoSpaceDE/>
        <w:autoSpaceDN/>
        <w:bidi w:val="0"/>
        <w:adjustRightInd/>
        <w:snapToGrid/>
        <w:spacing w:beforeLines="0" w:afterLines="0" w:line="579"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上述学历均必须为国家承认的学历。</w:t>
      </w:r>
    </w:p>
    <w:p w14:paraId="0CBF26B0">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如要求提供学历学位的招聘岗位，学位</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学历的专业</w:t>
      </w:r>
      <w:r>
        <w:rPr>
          <w:rFonts w:hint="eastAsia" w:ascii="仿宋_GB2312" w:hAnsi="仿宋_GB2312" w:eastAsia="仿宋_GB2312" w:cs="仿宋_GB2312"/>
          <w:sz w:val="32"/>
          <w:szCs w:val="32"/>
          <w:lang w:eastAsia="zh-CN"/>
        </w:rPr>
        <w:t>方向</w:t>
      </w:r>
      <w:r>
        <w:rPr>
          <w:rFonts w:hint="eastAsia" w:ascii="仿宋_GB2312" w:hAnsi="仿宋_GB2312" w:eastAsia="仿宋_GB2312" w:cs="仿宋_GB2312"/>
          <w:sz w:val="32"/>
          <w:szCs w:val="32"/>
        </w:rPr>
        <w:t>须一致。</w:t>
      </w:r>
    </w:p>
    <w:p w14:paraId="7C1CD504">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kern w:val="0"/>
          <w:sz w:val="32"/>
          <w:szCs w:val="32"/>
          <w:lang w:val="en-US" w:eastAsia="zh-CN"/>
        </w:rPr>
        <w:t>5</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14:paraId="5F67B3AC">
      <w:pPr>
        <w:keepNext w:val="0"/>
        <w:keepLines w:val="0"/>
        <w:pageBreakBefore w:val="0"/>
        <w:kinsoku/>
        <w:wordWrap/>
        <w:overflowPunct/>
        <w:topLinePunct w:val="0"/>
        <w:autoSpaceDE/>
        <w:autoSpaceDN/>
        <w:bidi w:val="0"/>
        <w:adjustRightInd/>
        <w:snapToGrid/>
        <w:spacing w:beforeLines="0" w:afterLines="0" w:line="579"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14:paraId="39F8A4DA">
      <w:pPr>
        <w:keepNext w:val="0"/>
        <w:keepLines w:val="0"/>
        <w:pageBreakBefore w:val="0"/>
        <w:widowControl/>
        <w:kinsoku/>
        <w:wordWrap/>
        <w:overflowPunct/>
        <w:topLinePunct w:val="0"/>
        <w:autoSpaceDE/>
        <w:autoSpaceDN/>
        <w:bidi w:val="0"/>
        <w:adjustRightInd/>
        <w:snapToGrid/>
        <w:spacing w:beforeLines="0" w:afterLines="0" w:line="579" w:lineRule="exact"/>
        <w:ind w:firstLine="636" w:firstLineChars="198"/>
        <w:textAlignment w:val="auto"/>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6.</w:t>
      </w:r>
      <w:r>
        <w:rPr>
          <w:rFonts w:ascii="Times New Roman" w:hAnsi="Times New Roman" w:eastAsia="楷体_GB2312" w:cs="Times New Roman"/>
          <w:b/>
          <w:bCs/>
          <w:kern w:val="0"/>
          <w:sz w:val="32"/>
          <w:szCs w:val="32"/>
        </w:rPr>
        <w:t>可否凭党校学历证书报考？</w:t>
      </w:r>
    </w:p>
    <w:p w14:paraId="26911FA1">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中央党校、省委党校学历可比照同等国民教育学历</w:t>
      </w:r>
      <w:r>
        <w:rPr>
          <w:rFonts w:hint="eastAsia" w:ascii="仿宋_GB2312" w:hAnsi="仿宋_GB2312" w:eastAsia="仿宋_GB2312" w:cs="仿宋_GB2312"/>
          <w:sz w:val="32"/>
          <w:szCs w:val="32"/>
          <w:lang w:val="en"/>
        </w:rPr>
        <w:t>,</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eastAsia="zh-CN"/>
        </w:rPr>
        <w:t>岗位</w:t>
      </w:r>
      <w:r>
        <w:rPr>
          <w:rFonts w:hint="eastAsia" w:ascii="仿宋_GB2312" w:hAnsi="仿宋_GB2312" w:eastAsia="仿宋_GB2312" w:cs="仿宋_GB2312"/>
          <w:kern w:val="0"/>
          <w:sz w:val="32"/>
          <w:szCs w:val="32"/>
        </w:rPr>
        <w:t>要求的资格条件的，可以报考</w:t>
      </w:r>
      <w:r>
        <w:rPr>
          <w:rFonts w:hint="eastAsia" w:ascii="仿宋_GB2312" w:hAnsi="仿宋_GB2312" w:eastAsia="仿宋_GB2312" w:cs="仿宋_GB2312"/>
          <w:sz w:val="32"/>
          <w:szCs w:val="32"/>
        </w:rPr>
        <w:t>。</w:t>
      </w:r>
    </w:p>
    <w:p w14:paraId="74B684A9">
      <w:pPr>
        <w:keepNext w:val="0"/>
        <w:keepLines w:val="0"/>
        <w:pageBreakBefore w:val="0"/>
        <w:kinsoku/>
        <w:wordWrap/>
        <w:overflowPunct/>
        <w:topLinePunct w:val="0"/>
        <w:autoSpaceDE/>
        <w:autoSpaceDN/>
        <w:bidi w:val="0"/>
        <w:adjustRightInd/>
        <w:snapToGrid/>
        <w:spacing w:beforeLines="0" w:afterLines="0" w:line="579" w:lineRule="exact"/>
        <w:ind w:firstLine="720" w:firstLineChars="224"/>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lang w:eastAsia="zh-CN"/>
        </w:rPr>
        <w:t>留学回国</w:t>
      </w:r>
      <w:r>
        <w:rPr>
          <w:rFonts w:hint="eastAsia" w:ascii="楷体_GB2312" w:hAnsi="宋体" w:eastAsia="楷体_GB2312" w:cs="宋体"/>
          <w:b/>
          <w:kern w:val="0"/>
          <w:sz w:val="32"/>
          <w:szCs w:val="32"/>
        </w:rPr>
        <w:t>人员能否报考？</w:t>
      </w:r>
    </w:p>
    <w:p w14:paraId="76F48CDB">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留学回国人员可以根据自身情况报考符合条件的岗位。报考时，除提供招聘公告及招聘岗位规定的材料外，应于资格复审时提供学位证书和教育部门学历认证材料（</w:t>
      </w:r>
      <w:r>
        <w:rPr>
          <w:rFonts w:hint="eastAsia" w:ascii="仿宋_GB2312" w:hAnsi="宋体" w:eastAsia="仿宋_GB2312" w:cs="宋体"/>
          <w:kern w:val="0"/>
          <w:sz w:val="32"/>
          <w:szCs w:val="32"/>
          <w:lang w:val="en-US" w:eastAsia="zh-CN"/>
        </w:rPr>
        <w:t>2025年毕业的留学回国人员，资格复审时尚未取得学位和学历认证材料的，可凭有关证件材料等办理资格复审，提供</w:t>
      </w:r>
      <w:r>
        <w:rPr>
          <w:rFonts w:hint="eastAsia" w:ascii="仿宋_GB2312" w:hAnsi="宋体" w:eastAsia="仿宋_GB2312" w:cs="宋体"/>
          <w:kern w:val="0"/>
          <w:sz w:val="32"/>
          <w:szCs w:val="32"/>
          <w:lang w:eastAsia="zh-CN"/>
        </w:rPr>
        <w:t>学位证书和教育部门学历认证材料的截止时间为</w:t>
      </w:r>
      <w:r>
        <w:rPr>
          <w:rFonts w:hint="eastAsia" w:ascii="仿宋_GB2312" w:hAnsi="宋体" w:eastAsia="仿宋_GB2312" w:cs="宋体"/>
          <w:kern w:val="0"/>
          <w:sz w:val="32"/>
          <w:szCs w:val="32"/>
          <w:lang w:val="en-US" w:eastAsia="zh-CN"/>
        </w:rPr>
        <w:t>2025年12月31日）</w:t>
      </w:r>
      <w:r>
        <w:rPr>
          <w:rFonts w:hint="eastAsia" w:ascii="仿宋_GB2312" w:hAnsi="宋体" w:eastAsia="仿宋_GB2312" w:cs="宋体"/>
          <w:kern w:val="0"/>
          <w:sz w:val="32"/>
          <w:szCs w:val="32"/>
          <w:lang w:eastAsia="zh-CN"/>
        </w:rPr>
        <w:t>。学历认证有关事项可登录教育部留学服务中心网站（http://www.cscse.edu.cn）查询。</w:t>
      </w:r>
    </w:p>
    <w:p w14:paraId="222ABE71">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楷体_GB2312" w:hAnsi="宋体" w:eastAsia="楷体_GB2312" w:cs="宋体"/>
          <w:b/>
          <w:color w:val="282828"/>
          <w:sz w:val="32"/>
          <w:szCs w:val="32"/>
        </w:rPr>
      </w:pPr>
      <w:r>
        <w:rPr>
          <w:rFonts w:hint="eastAsia" w:ascii="楷体_GB2312" w:hAnsi="宋体" w:eastAsia="楷体_GB2312" w:cs="宋体"/>
          <w:b/>
          <w:bCs w:val="0"/>
          <w:sz w:val="32"/>
          <w:szCs w:val="32"/>
          <w:lang w:val="en-US" w:eastAsia="zh-CN"/>
        </w:rPr>
        <w:t>8</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14:paraId="6D4546D0">
      <w:pPr>
        <w:pStyle w:val="5"/>
        <w:keepNext w:val="0"/>
        <w:keepLines w:val="0"/>
        <w:pageBreakBefore w:val="0"/>
        <w:widowControl/>
        <w:kinsoku/>
        <w:wordWrap/>
        <w:overflowPunct/>
        <w:topLinePunct w:val="0"/>
        <w:autoSpaceDE/>
        <w:autoSpaceDN/>
        <w:bidi w:val="0"/>
        <w:adjustRightInd/>
        <w:snapToGrid/>
        <w:spacing w:beforeLines="0" w:afterLines="0" w:line="579" w:lineRule="exact"/>
        <w:ind w:firstLine="642"/>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rPr>
        <w:t>答：</w:t>
      </w:r>
      <w:r>
        <w:rPr>
          <w:rFonts w:hint="eastAsia" w:ascii="仿宋_GB2312" w:hAnsi="仿宋_GB2312" w:eastAsia="仿宋_GB2312" w:cs="仿宋_GB2312"/>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_GB2312" w:hAnsi="仿宋_GB2312" w:eastAsia="仿宋_GB2312" w:cs="仿宋_GB2312"/>
          <w:color w:val="282828"/>
          <w:sz w:val="32"/>
          <w:szCs w:val="32"/>
        </w:rPr>
        <w:t>。</w:t>
      </w:r>
    </w:p>
    <w:p w14:paraId="76783348">
      <w:pPr>
        <w:pStyle w:val="5"/>
        <w:keepNext w:val="0"/>
        <w:keepLines w:val="0"/>
        <w:pageBreakBefore w:val="0"/>
        <w:widowControl/>
        <w:tabs>
          <w:tab w:val="left" w:pos="900"/>
        </w:tabs>
        <w:kinsoku/>
        <w:wordWrap/>
        <w:overflowPunct/>
        <w:topLinePunct w:val="0"/>
        <w:autoSpaceDE/>
        <w:autoSpaceDN/>
        <w:bidi w:val="0"/>
        <w:adjustRightInd/>
        <w:snapToGrid/>
        <w:spacing w:beforeLines="0" w:afterLines="0" w:line="579" w:lineRule="exact"/>
        <w:ind w:firstLine="645"/>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9</w:t>
      </w:r>
      <w:r>
        <w:rPr>
          <w:rFonts w:hint="eastAsia" w:ascii="楷体_GB2312" w:hAnsi="楷体_GB2312" w:eastAsia="楷体_GB2312" w:cs="楷体_GB2312"/>
          <w:b/>
          <w:sz w:val="32"/>
          <w:szCs w:val="32"/>
        </w:rPr>
        <w:t>.是否可以凭专业（学业）证书、结业证书报考？</w:t>
      </w:r>
    </w:p>
    <w:p w14:paraId="43182947">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27"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0A35DCC8">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10</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14:paraId="3352C7A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14:paraId="6DB4B32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11</w:t>
      </w:r>
      <w:r>
        <w:rPr>
          <w:rFonts w:hint="eastAsia" w:ascii="楷体_GB2312" w:hAnsi="宋体" w:eastAsia="楷体_GB2312" w:cs="宋体"/>
          <w:b/>
          <w:kern w:val="0"/>
          <w:sz w:val="32"/>
          <w:szCs w:val="32"/>
        </w:rPr>
        <w:t>.考生、招聘单位对招聘岗位的专业要求如何把握？</w:t>
      </w:r>
    </w:p>
    <w:p w14:paraId="2B490EC5">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14:paraId="72280F53">
      <w:pPr>
        <w:keepNext w:val="0"/>
        <w:keepLines w:val="0"/>
        <w:pageBreakBefore w:val="0"/>
        <w:kinsoku/>
        <w:wordWrap/>
        <w:overflowPunct/>
        <w:topLinePunct w:val="0"/>
        <w:autoSpaceDE/>
        <w:autoSpaceDN/>
        <w:bidi w:val="0"/>
        <w:adjustRightInd/>
        <w:snapToGrid/>
        <w:spacing w:beforeLines="0" w:afterLines="0" w:line="579" w:lineRule="exact"/>
        <w:ind w:firstLine="64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w:t>
      </w:r>
      <w:r>
        <w:rPr>
          <w:rFonts w:hint="eastAsia" w:ascii="Times New Roman" w:hAnsi="Times New Roman" w:eastAsia="仿宋_GB2312" w:cs="Times New Roman"/>
          <w:sz w:val="32"/>
          <w:szCs w:val="32"/>
          <w:highlight w:val="none"/>
          <w:lang w:eastAsia="zh-CN"/>
        </w:rPr>
        <w:t>资格审查表</w:t>
      </w:r>
      <w:r>
        <w:rPr>
          <w:rFonts w:hint="default" w:ascii="Times New Roman" w:hAnsi="Times New Roman" w:eastAsia="仿宋_GB2312" w:cs="Times New Roman"/>
          <w:sz w:val="32"/>
          <w:szCs w:val="32"/>
          <w:highlight w:val="none"/>
        </w:rPr>
        <w:t>备注栏中注明主要课程、研究方向和学习内容等情况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r>
        <w:rPr>
          <w:rFonts w:hint="eastAsia" w:ascii="Times New Roman" w:hAnsi="Times New Roman" w:eastAsia="仿宋_GB2312" w:cs="Times New Roman"/>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sz w:val="32"/>
          <w:szCs w:val="32"/>
          <w:highlight w:val="none"/>
        </w:rPr>
        <w:t>备注栏中</w:t>
      </w:r>
      <w:r>
        <w:rPr>
          <w:rFonts w:hint="eastAsia" w:ascii="Times New Roman" w:hAnsi="Times New Roman" w:eastAsia="仿宋_GB2312" w:cs="Times New Roman"/>
          <w:sz w:val="32"/>
          <w:szCs w:val="32"/>
          <w:highlight w:val="none"/>
          <w:lang w:eastAsia="zh-CN"/>
        </w:rPr>
        <w:t>备注所学课程、研究方向</w:t>
      </w:r>
      <w:r>
        <w:rPr>
          <w:rFonts w:hint="default" w:ascii="Times New Roman" w:hAnsi="Times New Roman" w:eastAsia="仿宋_GB2312" w:cs="Times New Roman"/>
          <w:sz w:val="32"/>
          <w:szCs w:val="32"/>
          <w:highlight w:val="none"/>
        </w:rPr>
        <w:t>和学习内容等情况</w:t>
      </w:r>
      <w:r>
        <w:rPr>
          <w:rFonts w:hint="eastAsia" w:ascii="Times New Roman" w:hAnsi="Times New Roman" w:eastAsia="仿宋_GB2312" w:cs="Times New Roman"/>
          <w:sz w:val="32"/>
          <w:szCs w:val="32"/>
          <w:highlight w:val="none"/>
          <w:lang w:eastAsia="zh-CN"/>
        </w:rPr>
        <w:t>，由招聘单位根据岗位专业需求进行审核确认。</w:t>
      </w:r>
    </w:p>
    <w:p w14:paraId="20904C20">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3" w:firstLineChars="200"/>
        <w:jc w:val="left"/>
        <w:textAlignment w:val="auto"/>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12.考生是否可以凭第二专业或者辅修专业报考？</w:t>
      </w:r>
    </w:p>
    <w:p w14:paraId="0DD5DBD2">
      <w:pPr>
        <w:keepNext w:val="0"/>
        <w:keepLines w:val="0"/>
        <w:pageBreakBefore w:val="0"/>
        <w:widowControl/>
        <w:suppressLineNumbers w:val="0"/>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14:paraId="30280F0F">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13</w:t>
      </w:r>
      <w:r>
        <w:rPr>
          <w:rFonts w:hint="eastAsia" w:ascii="楷体_GB2312" w:hAnsi="宋体" w:eastAsia="楷体_GB2312" w:cs="宋体"/>
          <w:b/>
          <w:kern w:val="0"/>
          <w:sz w:val="32"/>
          <w:szCs w:val="32"/>
        </w:rPr>
        <w:t>.毕业证书上专业后面带括号，能否以括号里的信息作为专业报考？</w:t>
      </w:r>
    </w:p>
    <w:p w14:paraId="53680631">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14:paraId="36A526FC">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4</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14:paraId="47F20120">
      <w:pPr>
        <w:keepNext w:val="0"/>
        <w:keepLines w:val="0"/>
        <w:pageBreakBefore w:val="0"/>
        <w:kinsoku/>
        <w:wordWrap/>
        <w:overflowPunct/>
        <w:topLinePunct w:val="0"/>
        <w:autoSpaceDE/>
        <w:autoSpaceDN/>
        <w:bidi w:val="0"/>
        <w:adjustRightInd/>
        <w:snapToGrid/>
        <w:spacing w:beforeLines="0" w:afterLines="0" w:line="579" w:lineRule="exact"/>
        <w:ind w:firstLine="720" w:firstLineChars="225"/>
        <w:textAlignment w:val="auto"/>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r>
        <w:rPr>
          <w:rFonts w:hint="eastAsia" w:ascii="仿宋_GB2312" w:eastAsia="仿宋_GB2312"/>
          <w:sz w:val="32"/>
          <w:szCs w:val="32"/>
          <w:lang w:eastAsia="zh-CN"/>
        </w:rPr>
        <w:t>其他有关工作经历要求的时间计算依此类推。</w:t>
      </w:r>
    </w:p>
    <w:p w14:paraId="4CBEF7BB">
      <w:pPr>
        <w:keepNext w:val="0"/>
        <w:keepLines w:val="0"/>
        <w:pageBreakBefore w:val="0"/>
        <w:kinsoku/>
        <w:wordWrap/>
        <w:overflowPunct/>
        <w:topLinePunct w:val="0"/>
        <w:autoSpaceDE/>
        <w:autoSpaceDN/>
        <w:bidi w:val="0"/>
        <w:adjustRightInd/>
        <w:snapToGrid/>
        <w:spacing w:beforeLines="0" w:afterLines="0" w:line="579" w:lineRule="exact"/>
        <w:ind w:firstLine="643" w:firstLineChars="200"/>
        <w:textAlignment w:val="auto"/>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15</w:t>
      </w:r>
      <w:r>
        <w:rPr>
          <w:rFonts w:ascii="Times New Roman" w:hAnsi="Times New Roman" w:eastAsia="楷体_GB2312" w:cs="Times New Roman"/>
          <w:b/>
          <w:bCs/>
          <w:kern w:val="0"/>
          <w:sz w:val="32"/>
          <w:szCs w:val="32"/>
        </w:rPr>
        <w:t>.报考“具有法律职业资格证书”等有相关职（执）业资格要求的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14:paraId="5107F7E5">
      <w:pPr>
        <w:keepNext w:val="0"/>
        <w:keepLines w:val="0"/>
        <w:pageBreakBefore w:val="0"/>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有要求。招考</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位有职（执）业资格或证书要求的，资格复审时，应提供相关证书原件。其中，已通过相关考试，资格复审时尚未取得证书的，可凭主管部门出具的书面证明材料办理资格复审，至202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日仍不能提供证书，或证书与证明材料不一致的，取消</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资格。</w:t>
      </w:r>
    </w:p>
    <w:p w14:paraId="326F19AF">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default"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6</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val="en-US" w:eastAsia="zh-CN"/>
        </w:rPr>
        <w:t>岗位要求“中共党员”的，预备党员能否报考？</w:t>
      </w:r>
    </w:p>
    <w:p w14:paraId="6085B7C1">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val="en-US" w:eastAsia="zh-CN"/>
        </w:rPr>
        <w:t>可以报考</w:t>
      </w:r>
      <w:r>
        <w:rPr>
          <w:rFonts w:hint="eastAsia" w:ascii="仿宋_GB2312" w:hAnsi="宋体" w:eastAsia="仿宋_GB2312" w:cs="宋体"/>
          <w:kern w:val="0"/>
          <w:sz w:val="32"/>
          <w:szCs w:val="32"/>
        </w:rPr>
        <w:t>。</w:t>
      </w:r>
    </w:p>
    <w:p w14:paraId="296C8093">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rPr>
        <w:t>.退役士兵，尚未办理户口入户手续，无身份证，如何报考？</w:t>
      </w:r>
    </w:p>
    <w:p w14:paraId="11410F95">
      <w:pPr>
        <w:keepNext w:val="0"/>
        <w:keepLines w:val="0"/>
        <w:pageBreakBefore w:val="0"/>
        <w:tabs>
          <w:tab w:val="left" w:pos="900"/>
        </w:tabs>
        <w:kinsoku/>
        <w:wordWrap/>
        <w:overflowPunct/>
        <w:topLinePunct w:val="0"/>
        <w:autoSpaceDE/>
        <w:autoSpaceDN/>
        <w:bidi w:val="0"/>
        <w:adjustRightInd/>
        <w:snapToGrid/>
        <w:spacing w:beforeLines="0" w:afterLines="0" w:line="579"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w:t>
      </w:r>
      <w:r>
        <w:rPr>
          <w:rFonts w:hint="eastAsia" w:ascii="仿宋_GB2312" w:hAnsi="宋体" w:eastAsia="仿宋_GB2312" w:cs="宋体"/>
          <w:kern w:val="0"/>
          <w:sz w:val="32"/>
          <w:szCs w:val="32"/>
          <w:lang w:eastAsia="zh-CN"/>
        </w:rPr>
        <w:t>有效期内的</w:t>
      </w:r>
      <w:r>
        <w:rPr>
          <w:rFonts w:hint="eastAsia" w:ascii="仿宋_GB2312" w:hAnsi="宋体" w:eastAsia="仿宋_GB2312" w:cs="宋体"/>
          <w:kern w:val="0"/>
          <w:sz w:val="32"/>
          <w:szCs w:val="32"/>
        </w:rPr>
        <w:t>临时</w:t>
      </w:r>
      <w:r>
        <w:rPr>
          <w:rFonts w:hint="eastAsia" w:ascii="仿宋_GB2312" w:hAnsi="宋体" w:eastAsia="仿宋_GB2312" w:cs="宋体"/>
          <w:kern w:val="0"/>
          <w:sz w:val="32"/>
          <w:szCs w:val="32"/>
          <w:lang w:eastAsia="zh-CN"/>
        </w:rPr>
        <w:t>身份证</w:t>
      </w:r>
      <w:r>
        <w:rPr>
          <w:rFonts w:hint="eastAsia" w:ascii="仿宋_GB2312" w:hAnsi="宋体" w:eastAsia="仿宋_GB2312" w:cs="宋体"/>
          <w:kern w:val="0"/>
          <w:sz w:val="32"/>
          <w:szCs w:val="32"/>
        </w:rPr>
        <w:t>参加考试。</w:t>
      </w:r>
    </w:p>
    <w:p w14:paraId="3F31CA61">
      <w:pPr>
        <w:keepNext w:val="0"/>
        <w:keepLines w:val="0"/>
        <w:pageBreakBefore w:val="0"/>
        <w:widowControl w:val="0"/>
        <w:kinsoku/>
        <w:wordWrap/>
        <w:overflowPunct/>
        <w:topLinePunct w:val="0"/>
        <w:autoSpaceDE/>
        <w:autoSpaceDN/>
        <w:bidi w:val="0"/>
        <w:adjustRightInd/>
        <w:snapToGrid/>
        <w:spacing w:beforeLines="0" w:afterLines="0" w:line="579"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8</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val="en-US" w:eastAsia="zh-CN"/>
        </w:rPr>
        <w:t>其他未尽事宜以《2025年度萧县县直事业单位公开招聘工作人员公告》为准。</w:t>
      </w:r>
    </w:p>
    <w:p w14:paraId="7682312F">
      <w:pPr>
        <w:keepNext w:val="0"/>
        <w:keepLines w:val="0"/>
        <w:pageBreakBefore w:val="0"/>
        <w:widowControl w:val="0"/>
        <w:kinsoku/>
        <w:wordWrap/>
        <w:overflowPunct/>
        <w:topLinePunct w:val="0"/>
        <w:autoSpaceDE/>
        <w:autoSpaceDN/>
        <w:bidi w:val="0"/>
        <w:adjustRightInd/>
        <w:snapToGrid/>
        <w:spacing w:beforeLines="0" w:afterLines="0" w:line="579" w:lineRule="exact"/>
        <w:ind w:firstLine="2880" w:firstLineChars="900"/>
        <w:jc w:val="center"/>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萧县</w:t>
      </w:r>
      <w:r>
        <w:rPr>
          <w:rFonts w:hint="eastAsia" w:ascii="仿宋_GB2312" w:hAnsi="宋体" w:eastAsia="仿宋_GB2312" w:cs="宋体"/>
          <w:kern w:val="0"/>
          <w:sz w:val="32"/>
          <w:szCs w:val="32"/>
        </w:rPr>
        <w:t>人力资源和社会保障</w:t>
      </w:r>
      <w:r>
        <w:rPr>
          <w:rFonts w:hint="eastAsia" w:ascii="仿宋_GB2312" w:hAnsi="宋体" w:eastAsia="仿宋_GB2312" w:cs="宋体"/>
          <w:kern w:val="0"/>
          <w:sz w:val="32"/>
          <w:szCs w:val="32"/>
          <w:lang w:val="en-US" w:eastAsia="zh-CN"/>
        </w:rPr>
        <w:t>局</w:t>
      </w:r>
    </w:p>
    <w:p w14:paraId="70A96436">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textAlignment w:val="auto"/>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日</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0C7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14:paraId="62389A44">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5246">
    <w:pPr>
      <w:pStyle w:val="3"/>
      <w:framePr w:wrap="around" w:vAnchor="text" w:hAnchor="margin" w:xAlign="center" w:y="1"/>
      <w:rPr>
        <w:rStyle w:val="8"/>
      </w:rPr>
    </w:pPr>
    <w:r>
      <w:fldChar w:fldCharType="begin"/>
    </w:r>
    <w:r>
      <w:rPr>
        <w:rStyle w:val="8"/>
      </w:rPr>
      <w:instrText xml:space="preserve">PAGE  </w:instrText>
    </w:r>
    <w:r>
      <w:fldChar w:fldCharType="end"/>
    </w:r>
  </w:p>
  <w:p w14:paraId="379212D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5BF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53301"/>
    <w:rsid w:val="08585DDB"/>
    <w:rsid w:val="0C28640C"/>
    <w:rsid w:val="12195523"/>
    <w:rsid w:val="130D1EB8"/>
    <w:rsid w:val="1C44694B"/>
    <w:rsid w:val="1FAB6CE1"/>
    <w:rsid w:val="1FBE07C2"/>
    <w:rsid w:val="25257535"/>
    <w:rsid w:val="25D6438C"/>
    <w:rsid w:val="304C4926"/>
    <w:rsid w:val="308148CF"/>
    <w:rsid w:val="35B71AE4"/>
    <w:rsid w:val="39882115"/>
    <w:rsid w:val="45264590"/>
    <w:rsid w:val="45561319"/>
    <w:rsid w:val="4B943B91"/>
    <w:rsid w:val="4E0053A0"/>
    <w:rsid w:val="4E5C1022"/>
    <w:rsid w:val="54B95421"/>
    <w:rsid w:val="5E0A2849"/>
    <w:rsid w:val="5FEA0B84"/>
    <w:rsid w:val="64E536C8"/>
    <w:rsid w:val="66BC66AA"/>
    <w:rsid w:val="6A8E035E"/>
    <w:rsid w:val="6AC10733"/>
    <w:rsid w:val="6F21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2276</Words>
  <Characters>2377</Characters>
  <Lines>0</Lines>
  <Paragraphs>0</Paragraphs>
  <TotalTime>4</TotalTime>
  <ScaleCrop>false</ScaleCrop>
  <LinksUpToDate>false</LinksUpToDate>
  <CharactersWithSpaces>2425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2025-06-05T08:12:00Z</dcterms:created>
  <dc:creator>LENOVO</dc:creator>
  <cp:lastModifiedBy>春暖花开</cp:lastModifiedBy>
  <dcterms:modified xsi:type="dcterms:W3CDTF">2025-06-05T08:30:00Z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eyJoZGlkIjoiYWIxOGNhMGYzNWRkMTg3Y2M2Njg0NGM5Mzc4OGI2OTQiLCJ1c2VySWQiOiIxMDMxODY5MjQ0In0=</vt:lpwstr>
  </property>
  <property fmtid="{D5CDD505-2E9C-101B-9397-08002B2CF9AE}" pid="4" name="ICV">
    <vt:lpwstr>4060F1187695440EA4B3F68C405B1F8F_12</vt:lpwstr>
  </property>
</Properties>
</file>