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ascii="Times New Roman" w:eastAsia="黑体" w:cs="Times New Roman" w:hAnsi="Times New Roman"/>
          <w:kern w:val="2"/>
          <w:sz w:val="32"/>
          <w:szCs w:val="32"/>
        </w:rPr>
      </w:pPr>
      <w:r>
        <w:rPr>
          <w:rFonts w:ascii="Times New Roman" w:eastAsia="黑体" w:cs="Times New Roman" w:hAnsi="Times New Roman"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after="0" w:line="660" w:lineRule="exact"/>
        <w:ind w:left="0" w:right="0"/>
        <w:jc w:val="center"/>
        <w:rPr>
          <w:rFonts w:ascii="Times New Roman" w:eastAsia="等线" w:cs="Times New Roman" w:hAnsi="Times New Roman"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after="0" w:line="660" w:lineRule="exact"/>
        <w:ind w:right="0"/>
        <w:jc w:val="center"/>
        <w:rPr>
          <w:rStyle w:val="29"/>
          <w:rFonts w:ascii="Times New Roman" w:eastAsia="方正小标宋简体" w:cs="Times New Roman" w:hAnsi="Times New Roman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Style w:val="29"/>
          <w:rFonts w:ascii="Times New Roman" w:eastAsia="方正小标宋简体" w:cs="Times New Roman" w:hAnsi="Times New Roman"/>
          <w:color w:val="auto"/>
          <w:kern w:val="0"/>
          <w:sz w:val="44"/>
          <w:szCs w:val="44"/>
          <w:u w:val="none"/>
          <w:lang w:val="en-US" w:eastAsia="zh-CN"/>
        </w:rPr>
        <w:t>2025年兵团宏观经济研究院人才引进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after="0" w:line="660" w:lineRule="exact"/>
        <w:ind w:right="0"/>
        <w:jc w:val="center"/>
        <w:rPr>
          <w:rFonts w:ascii="Times New Roman" w:eastAsia="方正小标宋简体" w:cs="Times New Roman" w:hAnsi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Style w:val="29"/>
          <w:rFonts w:ascii="Times New Roman" w:eastAsia="方正小标宋简体" w:cs="Times New Roman" w:hAnsi="Times New Roman"/>
          <w:color w:val="auto"/>
          <w:kern w:val="0"/>
          <w:sz w:val="44"/>
          <w:szCs w:val="44"/>
          <w:u w:val="none"/>
          <w:lang w:val="en-US" w:eastAsia="zh-CN"/>
        </w:rPr>
        <w:t>考生</w:t>
      </w:r>
      <w:r>
        <w:rPr>
          <w:rFonts w:ascii="Times New Roman" w:eastAsia="方正小标宋简体" w:cs="Times New Roman" w:hAnsi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/>
        </w:rPr>
        <w:t>诚信承诺书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/>
        <w:jc w:val="both"/>
        <w:rPr>
          <w:rFonts w:ascii="Times New Roman" w:eastAsia="方正小标宋简体" w:cs="Times New Roman" w:hAnsi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50" w:lineRule="exact"/>
        <w:ind w:firstLineChars="200" w:firstLine="640"/>
        <w:rPr>
          <w:rFonts w:ascii="Times New Roman" w:eastAsia="仿宋_GB2312" w:cs="Times New Roman" w:hAnsi="Times New Roman"/>
          <w:spacing w:val="-2"/>
          <w:kern w:val="2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kern w:val="2"/>
          <w:sz w:val="32"/>
          <w:szCs w:val="32"/>
          <w:shd w:val="clear" w:color="auto" w:fill="FFFFFF"/>
          <w:lang w:val="en-US" w:eastAsia="zh-CN"/>
        </w:rPr>
        <w:t>本人已认真阅读</w:t>
      </w:r>
      <w:r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ascii="Times New Roman" w:eastAsia="仿宋_GB2312" w:cs="Times New Roman" w:hAnsi="Times New Roman"/>
          <w:sz w:val="32"/>
          <w:szCs w:val="32"/>
          <w:shd w:val="clear" w:color="auto" w:fill="FFFFFF"/>
        </w:rPr>
        <w:t>2025年度兵团宏观经济研究院</w:t>
      </w:r>
      <w:r>
        <w:rPr>
          <w:rFonts w:ascii="Times New Roman" w:eastAsia="仿宋_GB2312" w:cs="Times New Roman" w:hAnsi="Times New Roman" w:hint="eastAsia"/>
          <w:sz w:val="32"/>
          <w:szCs w:val="32"/>
          <w:shd w:val="clear" w:color="auto" w:fill="FFFFFF"/>
          <w:lang w:val="en-US" w:eastAsia="zh-CN"/>
        </w:rPr>
        <w:t>引进高层次人才</w:t>
      </w:r>
      <w:r>
        <w:rPr>
          <w:rFonts w:ascii="Times New Roman" w:eastAsia="仿宋_GB2312" w:cs="Times New Roman" w:hAnsi="Times New Roman"/>
          <w:sz w:val="32"/>
          <w:szCs w:val="32"/>
          <w:shd w:val="clear" w:color="auto" w:fill="FFFFFF"/>
        </w:rPr>
        <w:t>公告</w:t>
      </w:r>
      <w:r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ascii="Times New Roman" w:eastAsia="仿宋_GB2312" w:cs="Times New Roman" w:hAnsi="Times New Roman"/>
          <w:kern w:val="2"/>
          <w:sz w:val="32"/>
          <w:szCs w:val="32"/>
          <w:shd w:val="clear" w:color="auto" w:fill="FFFFFF"/>
          <w:lang w:val="en-US" w:eastAsia="zh-CN"/>
        </w:rPr>
        <w:t>及相关规定，对报名</w:t>
      </w:r>
      <w:r>
        <w:rPr>
          <w:rFonts w:ascii="Times New Roman" w:eastAsia="仿宋_GB2312" w:cs="Times New Roman" w:hAnsi="Times New Roman"/>
          <w:spacing w:val="-2"/>
          <w:kern w:val="2"/>
          <w:sz w:val="32"/>
          <w:szCs w:val="32"/>
          <w:shd w:val="clear" w:color="auto" w:fill="FFFFFF"/>
          <w:lang w:val="en-US" w:eastAsia="zh-CN"/>
        </w:rPr>
        <w:t>人员证明义务和报名条件已充分知晓。在此本人郑重承诺：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Chars="200" w:firstLine="640"/>
        <w:jc w:val="both"/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  <w:t>1.本人已经复核本次人才引进报名条件，填报和提交的所有信息均真实、准确、完整、有效，愿意承担虚假承诺的责任，并接受相应处理。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Chars="200" w:firstLine="640"/>
        <w:jc w:val="both"/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  <w:t>2.本人对人才引进过程中体检环节真实性负责，按照《公务</w:t>
      </w:r>
      <w:r>
        <w:rPr>
          <w:rFonts w:ascii="Times New Roman" w:eastAsia="仿宋_GB2312" w:cs="Times New Roman" w:hAnsi="Times New Roman"/>
          <w:spacing w:val="-4"/>
          <w:kern w:val="0"/>
          <w:sz w:val="32"/>
          <w:szCs w:val="32"/>
          <w:shd w:val="clear" w:color="auto" w:fill="FFFFFF"/>
          <w:lang w:val="en-US" w:eastAsia="zh-CN"/>
        </w:rPr>
        <w:t>员录用体检标准（试行）》全面配合招考单位开展体检工作，</w:t>
      </w:r>
      <w:r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  <w:t>如存在不诚信行为，自愿接受相应处理。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Chars="200" w:firstLine="640"/>
        <w:jc w:val="both"/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  <w:t>3.本人对人才引进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Chars="200" w:firstLine="640"/>
        <w:jc w:val="both"/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Chars="200" w:firstLine="640"/>
        <w:jc w:val="both"/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承诺人：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Chars="200" w:firstLine="640"/>
        <w:jc w:val="both"/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         承诺人身份证号：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Chars="200" w:firstLine="640"/>
        <w:jc w:val="both"/>
        <w:rPr>
          <w:rFonts w:hint="eastAsia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承诺日期：     年   月   日</w:t>
      </w:r>
    </w:p>
    <w:sectPr>
      <w:footerReference w:type="default" r:id="rId2"/>
      <w:footerReference w:type="even" r:id="rId3"/>
      <w:pgSz w:w="11906" w:h="16838"/>
      <w:pgMar w:top="1440" w:right="1797" w:bottom="1440" w:left="1797" w:header="851" w:footer="992" w:gutter="0"/>
      <w:pgNumType w:fmt="numberInDash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Microsoft JhengHei UI">
    <w:altName w:val="宋体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jc w:val="right"/>
      <w:rPr>
        <w:rFonts w:ascii="宋体" w:eastAsia="宋体" w:cs="Times New Roman" w:hint="eastAsia"/>
        <w:sz w:val="28"/>
        <w:szCs w:val="28"/>
      </w:rPr>
    </w:pPr>
    <w:r>
      <w:rPr>
        <w:rFonts w:ascii="宋体" w:eastAsia="宋体" w:cs="Times New Roman"/>
        <w:sz w:val="28"/>
        <w:szCs w:val="28"/>
      </w:rPr>
      <w:fldChar w:fldCharType="begin"/>
    </w:r>
    <w:r>
      <w:rPr>
        <w:rFonts w:ascii="宋体" w:eastAsia="宋体" w:cs="Times New Roman"/>
        <w:sz w:val="28"/>
        <w:szCs w:val="28"/>
      </w:rPr>
      <w:instrText>PAGE   \* MERGEFORMAT</w:instrText>
    </w:r>
    <w:r>
      <w:rPr>
        <w:rFonts w:ascii="宋体" w:eastAsia="宋体" w:cs="Times New Roman"/>
        <w:sz w:val="28"/>
        <w:szCs w:val="28"/>
      </w:rPr>
      <w:fldChar w:fldCharType="separate"/>
    </w:r>
    <w:r>
      <w:rPr>
        <w:rFonts w:asci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rPr>
        <w:rFonts w:ascii="宋体" w:eastAsia="宋体" w:hint="eastAsia"/>
        <w:sz w:val="28"/>
        <w:szCs w:val="28"/>
      </w:rPr>
    </w:pP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>PAGE   \* MERGEFORMAT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1</w:t>
    </w:r>
    <w:r>
      <w:rPr>
        <w:rFonts w:ascii="宋体" w:eastAsia="宋体"/>
        <w:sz w:val="28"/>
        <w:szCs w:val="2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  <w:docVars>
    <w:docVar w:name="commondata" w:val="eyJoZGlkIjoiODAyMmQ2Nzg2OTA4YzAyMTMzOGEwNjlhYWE1ZDc3OG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/>
    </w:pPr>
    <w:rPr>
      <w:rFonts w:ascii="Calibri" w:eastAsia="宋体" w:cs="Times New Roman" w:hAnsi="Calibri"/>
      <w:szCs w:val="24"/>
    </w:rPr>
  </w:style>
  <w:style w:type="paragraph" w:styleId="16">
    <w:name w:val="Body Text Indent"/>
    <w:basedOn w:val="0"/>
    <w:pPr>
      <w:spacing w:after="120"/>
      <w:ind w:leftChars="200" w:left="200"/>
    </w:pPr>
  </w:style>
  <w:style w:type="paragraph" w:styleId="17">
    <w:name w:val="Date"/>
    <w:basedOn w:val="0"/>
    <w:next w:val="0"/>
    <w:pPr>
      <w:ind w:leftChars="2500" w:left="2500"/>
    </w:p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basedOn w:val="0"/>
    <w:autoRedefine/>
    <w:pPr>
      <w:widowControl/>
      <w:spacing w:line="560" w:lineRule="exact"/>
      <w:jc w:val="left"/>
    </w:pPr>
    <w:rPr>
      <w:rFonts w:ascii="Times New Roman" w:eastAsia="方正小标宋简体" w:cs="Times New Roman" w:hAnsi="Times New Roman"/>
      <w:sz w:val="40"/>
      <w:szCs w:val="40"/>
    </w:rPr>
  </w:style>
  <w:style w:type="paragraph" w:styleId="21">
    <w:name w:val="Body Text First Indent 2"/>
    <w:basedOn w:val="16"/>
    <w:pPr>
      <w:ind w:firstLineChars="200" w:firstLine="200"/>
    </w:pPr>
  </w:style>
  <w:style w:type="character" w:styleId="22">
    <w:name w:val="Hyperlink"/>
    <w:basedOn w:val="10"/>
    <w:rPr>
      <w:color w:val="0000FF"/>
      <w:u w:val="single"/>
    </w:rPr>
  </w:style>
  <w:style w:type="paragraph" w:customStyle="1" w:styleId="23">
    <w:name w:val="Table Paragraph"/>
    <w:basedOn w:val="0"/>
    <w:autoRedefine/>
    <w:pPr>
      <w:ind w:left="30" w:right="157"/>
      <w:jc w:val="center"/>
    </w:pPr>
    <w:rPr>
      <w:rFonts w:ascii="Microsoft JhengHei UI" w:eastAsia="Microsoft JhengHei UI" w:cs="Microsoft JhengHei UI" w:hAnsi="Microsoft JhengHei UI"/>
      <w:lang w:val="zh-CN" w:bidi="zh-CN"/>
    </w:rPr>
  </w:style>
  <w:style w:type="paragraph" w:customStyle="1" w:styleId="24">
    <w:name w:val="列出段落1"/>
    <w:basedOn w:val="0"/>
    <w:autoRedefine/>
    <w:pPr>
      <w:ind w:leftChars="400" w:left="400"/>
    </w:pPr>
  </w:style>
  <w:style w:type="paragraph" w:customStyle="1" w:styleId="25">
    <w:name w:val="正文_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cs="Times New Roman"/>
      <w:snapToGrid w:val="0"/>
      <w:kern w:val="0"/>
      <w:sz w:val="28"/>
      <w:szCs w:val="24"/>
      <w:lang w:val="en-US" w:eastAsia="zh-CN" w:bidi="ar-SA"/>
    </w:rPr>
  </w:style>
  <w:style w:type="paragraph" w:customStyle="1" w:styleId="26">
    <w:name w:val="正文1"/>
    <w:pPr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customStyle="1" w:styleId="27">
    <w:name w:val="font21"/>
    <w:basedOn w:val="1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8">
    <w:name w:val="font11"/>
    <w:basedOn w:val="10"/>
    <w:rPr>
      <w:rFonts w:ascii="Times New Roman" w:cs="Times New Roman" w:hAnsi="Times New Roman"/>
      <w:color w:val="000000"/>
      <w:sz w:val="20"/>
      <w:szCs w:val="20"/>
      <w:u w:val="none"/>
    </w:rPr>
  </w:style>
  <w:style w:type="character" w:customStyle="1" w:styleId="29">
    <w:name w:val="15"/>
    <w:basedOn w:val="10"/>
    <w:rPr>
      <w:rFonts w:ascii="Times New Roman" w:cs="Times New Roman" w:hAnsi="Times New Roman"/>
      <w:color w:val="0000FF"/>
      <w:u w:val="single"/>
    </w:rPr>
  </w:style>
  <w:style w:type="character" w:customStyle="1" w:styleId="30">
    <w:name w:val="font31"/>
    <w:basedOn w:val="1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1">
    <w:name w:val="font41"/>
    <w:basedOn w:val="1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Yozo_Office27021597764231179</Application>
  <Pages>1</Pages>
  <Words>349</Words>
  <Characters>358</Characters>
  <Lines>23</Lines>
  <Paragraphs>10</Paragraphs>
  <CharactersWithSpaces>422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benchengcheng@aliyun.com</dc:creator>
  <cp:lastModifiedBy>user</cp:lastModifiedBy>
  <cp:revision>1</cp:revision>
  <cp:lastPrinted>2025-04-10T09:03:00Z</cp:lastPrinted>
  <dcterms:created xsi:type="dcterms:W3CDTF">2024-07-22T06:52:00Z</dcterms:created>
  <dcterms:modified xsi:type="dcterms:W3CDTF">2025-06-23T11:30:06Z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4CECF0963D664D5E8C0B746CD9C79435_13</vt:lpwstr>
  </property>
  <property fmtid="{D5CDD505-2E9C-101B-9397-08002B2CF9AE}" pid="4" name="KSOTemplateDocerSaveRecord">
    <vt:lpwstr>eyJoZGlkIjoiMGY1MWIzYWQ0YjZjYWZiMTg3OWQ0NGY3Y2FiYzJhODgiLCJ1c2VySWQiOiIxOTAxODQyNzkifQ==</vt:lpwstr>
  </property>
</Properties>
</file>