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3A" w:rsidRPr="00616474" w:rsidRDefault="00AA159F" w:rsidP="008972D0">
      <w:pPr>
        <w:jc w:val="center"/>
        <w:rPr>
          <w:rFonts w:ascii="Times New Roman" w:eastAsia="方正小标宋简体" w:hAnsi="Times New Roman"/>
          <w:sz w:val="36"/>
          <w:szCs w:val="32"/>
        </w:rPr>
      </w:pPr>
      <w:bookmarkStart w:id="0" w:name="_GoBack"/>
      <w:bookmarkEnd w:id="0"/>
      <w:r w:rsidRPr="00616474">
        <w:rPr>
          <w:rFonts w:ascii="Times New Roman" w:eastAsia="方正小标宋简体" w:hAnsi="Times New Roman" w:hint="eastAsia"/>
          <w:sz w:val="36"/>
          <w:szCs w:val="32"/>
        </w:rPr>
        <w:t>社保基金会</w:t>
      </w:r>
      <w:r w:rsidRPr="00616474">
        <w:rPr>
          <w:rFonts w:ascii="Times New Roman" w:eastAsia="方正小标宋简体" w:hAnsi="Times New Roman"/>
          <w:sz w:val="36"/>
          <w:szCs w:val="32"/>
        </w:rPr>
        <w:t>202</w:t>
      </w:r>
      <w:r w:rsidR="009A2F96">
        <w:rPr>
          <w:rFonts w:ascii="Times New Roman" w:eastAsia="方正小标宋简体" w:hAnsi="Times New Roman" w:hint="eastAsia"/>
          <w:sz w:val="36"/>
          <w:szCs w:val="32"/>
        </w:rPr>
        <w:t>5</w:t>
      </w:r>
      <w:r w:rsidRPr="00616474">
        <w:rPr>
          <w:rFonts w:ascii="Times New Roman" w:eastAsia="方正小标宋简体" w:hAnsi="Times New Roman" w:hint="eastAsia"/>
          <w:sz w:val="36"/>
          <w:szCs w:val="32"/>
        </w:rPr>
        <w:t>年公开招聘工作人员</w:t>
      </w:r>
      <w:r w:rsidR="007C6BAB" w:rsidRPr="00616474">
        <w:rPr>
          <w:rFonts w:ascii="Times New Roman" w:eastAsia="方正小标宋简体" w:hAnsi="Times New Roman" w:hint="eastAsia"/>
          <w:sz w:val="36"/>
          <w:szCs w:val="32"/>
        </w:rPr>
        <w:t>岗位信息表</w:t>
      </w:r>
    </w:p>
    <w:p w:rsidR="008972D0" w:rsidRDefault="008972D0" w:rsidP="008972D0">
      <w:pPr>
        <w:jc w:val="center"/>
        <w:rPr>
          <w:rFonts w:ascii="Times New Roman" w:eastAsia="仿宋_GB2312" w:hAnsi="Times New Roman"/>
          <w:sz w:val="24"/>
          <w:szCs w:val="28"/>
        </w:rPr>
      </w:pPr>
    </w:p>
    <w:p w:rsidR="00F158B4" w:rsidRPr="00ED3633" w:rsidRDefault="00F158B4" w:rsidP="00ED3633">
      <w:pPr>
        <w:jc w:val="left"/>
        <w:rPr>
          <w:rFonts w:ascii="Times New Roman" w:eastAsia="仿宋_GB2312" w:hAnsi="Times New Roman"/>
          <w:sz w:val="22"/>
          <w:szCs w:val="28"/>
        </w:rPr>
      </w:pPr>
      <w:r w:rsidRPr="00ED3633">
        <w:rPr>
          <w:rFonts w:ascii="Times New Roman" w:eastAsia="仿宋_GB2312" w:hAnsi="Times New Roman" w:hint="eastAsia"/>
          <w:sz w:val="22"/>
          <w:szCs w:val="28"/>
        </w:rPr>
        <w:t>相关提示：</w:t>
      </w:r>
      <w:r w:rsidRPr="00ED3633">
        <w:rPr>
          <w:rFonts w:ascii="Times New Roman" w:eastAsia="仿宋_GB2312" w:hAnsi="Times New Roman"/>
          <w:sz w:val="22"/>
          <w:szCs w:val="28"/>
        </w:rPr>
        <w:t>1</w:t>
      </w:r>
      <w:r w:rsidRPr="00ED3633">
        <w:rPr>
          <w:rFonts w:ascii="Times New Roman" w:eastAsia="仿宋_GB2312" w:hAnsi="Times New Roman" w:hint="eastAsia"/>
          <w:sz w:val="22"/>
          <w:szCs w:val="28"/>
        </w:rPr>
        <w:t>、岗位要求的专业条件为报考者获得的最高学历对应专业；</w:t>
      </w:r>
      <w:r w:rsidRPr="00ED3633">
        <w:rPr>
          <w:rFonts w:ascii="Times New Roman" w:eastAsia="仿宋_GB2312" w:hAnsi="Times New Roman"/>
          <w:sz w:val="22"/>
          <w:szCs w:val="28"/>
        </w:rPr>
        <w:t>2</w:t>
      </w:r>
      <w:r w:rsidRPr="00ED3633">
        <w:rPr>
          <w:rFonts w:ascii="Times New Roman" w:eastAsia="仿宋_GB2312" w:hAnsi="Times New Roman" w:hint="eastAsia"/>
          <w:sz w:val="22"/>
          <w:szCs w:val="28"/>
        </w:rPr>
        <w:t>、因落户指标有限，</w:t>
      </w:r>
      <w:r w:rsidR="000D0B06">
        <w:rPr>
          <w:rFonts w:ascii="Times New Roman" w:eastAsia="仿宋_GB2312" w:hAnsi="Times New Roman" w:hint="eastAsia"/>
          <w:sz w:val="22"/>
          <w:szCs w:val="28"/>
        </w:rPr>
        <w:t>应聘者需符合</w:t>
      </w:r>
      <w:r w:rsidRPr="00ED3633">
        <w:rPr>
          <w:rFonts w:ascii="Times New Roman" w:eastAsia="仿宋_GB2312" w:hAnsi="Times New Roman" w:hint="eastAsia"/>
          <w:sz w:val="22"/>
          <w:szCs w:val="28"/>
        </w:rPr>
        <w:t>表格中招聘对象生源地相关要求。</w:t>
      </w:r>
    </w:p>
    <w:tbl>
      <w:tblPr>
        <w:tblW w:w="14683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064"/>
        <w:gridCol w:w="1204"/>
        <w:gridCol w:w="992"/>
        <w:gridCol w:w="851"/>
        <w:gridCol w:w="709"/>
        <w:gridCol w:w="1071"/>
        <w:gridCol w:w="3323"/>
        <w:gridCol w:w="1701"/>
        <w:gridCol w:w="2208"/>
      </w:tblGrid>
      <w:tr w:rsidR="008B44D6" w:rsidRPr="008972D0" w:rsidTr="008B44D6">
        <w:trPr>
          <w:trHeight w:val="724"/>
          <w:jc w:val="center"/>
        </w:trPr>
        <w:tc>
          <w:tcPr>
            <w:tcW w:w="568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序</w:t>
            </w:r>
          </w:p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 w:rsidR="007E0EF1" w:rsidRPr="008972D0" w:rsidRDefault="007E0EF1" w:rsidP="00AA159F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/>
                <w:bCs/>
              </w:rPr>
              <w:t>工作</w:t>
            </w:r>
            <w:r w:rsidRPr="008972D0">
              <w:rPr>
                <w:rFonts w:ascii="Times New Roman" w:eastAsia="仿宋_GB2312" w:hAnsi="Times New Roman"/>
                <w:b/>
                <w:bCs/>
              </w:rPr>
              <w:t>部门</w:t>
            </w:r>
          </w:p>
        </w:tc>
        <w:tc>
          <w:tcPr>
            <w:tcW w:w="1064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招聘岗位</w:t>
            </w:r>
          </w:p>
        </w:tc>
        <w:tc>
          <w:tcPr>
            <w:tcW w:w="1204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岗位简介</w:t>
            </w:r>
          </w:p>
        </w:tc>
        <w:tc>
          <w:tcPr>
            <w:tcW w:w="992" w:type="dxa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</w:rPr>
              <w:t>岗位类别和等级</w:t>
            </w:r>
          </w:p>
        </w:tc>
        <w:tc>
          <w:tcPr>
            <w:tcW w:w="851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招聘人数</w:t>
            </w:r>
          </w:p>
        </w:tc>
        <w:tc>
          <w:tcPr>
            <w:tcW w:w="709" w:type="dxa"/>
            <w:vAlign w:val="center"/>
          </w:tcPr>
          <w:p w:rsidR="007E0EF1" w:rsidRPr="008972D0" w:rsidRDefault="007E0EF1" w:rsidP="00AA159F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政治面貌</w:t>
            </w:r>
          </w:p>
        </w:tc>
        <w:tc>
          <w:tcPr>
            <w:tcW w:w="1071" w:type="dxa"/>
            <w:vAlign w:val="center"/>
          </w:tcPr>
          <w:p w:rsidR="007E0EF1" w:rsidRPr="008972D0" w:rsidRDefault="007E0EF1" w:rsidP="0079794B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学历学位</w:t>
            </w:r>
          </w:p>
        </w:tc>
        <w:tc>
          <w:tcPr>
            <w:tcW w:w="3323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专业</w:t>
            </w:r>
          </w:p>
        </w:tc>
        <w:tc>
          <w:tcPr>
            <w:tcW w:w="1701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招聘对象</w:t>
            </w:r>
          </w:p>
        </w:tc>
        <w:tc>
          <w:tcPr>
            <w:tcW w:w="2208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8972D0">
              <w:rPr>
                <w:rFonts w:ascii="Times New Roman" w:eastAsia="仿宋_GB2312" w:hAnsi="Times New Roman"/>
                <w:b/>
                <w:bCs/>
              </w:rPr>
              <w:t>其他要求</w:t>
            </w:r>
          </w:p>
        </w:tc>
      </w:tr>
      <w:tr w:rsidR="008B44D6" w:rsidRPr="008972D0" w:rsidTr="008B44D6">
        <w:trPr>
          <w:trHeight w:val="2959"/>
          <w:jc w:val="center"/>
        </w:trPr>
        <w:tc>
          <w:tcPr>
            <w:tcW w:w="568" w:type="dxa"/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E0EF1" w:rsidRDefault="007E0EF1" w:rsidP="00387138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综合部</w:t>
            </w:r>
          </w:p>
        </w:tc>
        <w:tc>
          <w:tcPr>
            <w:tcW w:w="1064" w:type="dxa"/>
            <w:vAlign w:val="center"/>
          </w:tcPr>
          <w:p w:rsidR="007E0EF1" w:rsidRDefault="007E0EF1" w:rsidP="000D501B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外事业务岗</w:t>
            </w:r>
          </w:p>
        </w:tc>
        <w:tc>
          <w:tcPr>
            <w:tcW w:w="1204" w:type="dxa"/>
            <w:vAlign w:val="center"/>
          </w:tcPr>
          <w:p w:rsidR="007E0EF1" w:rsidRPr="008972D0" w:rsidRDefault="007E0EF1" w:rsidP="003F54E1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主要从事外事管理（包括因公出国（境）及外事来访）</w:t>
            </w:r>
            <w:r>
              <w:rPr>
                <w:rFonts w:ascii="Times New Roman" w:eastAsia="仿宋_GB2312" w:hAnsi="Times New Roman"/>
                <w:szCs w:val="21"/>
              </w:rPr>
              <w:t>、</w:t>
            </w:r>
            <w:r>
              <w:rPr>
                <w:rFonts w:ascii="Times New Roman" w:eastAsia="仿宋_GB2312" w:hAnsi="Times New Roman" w:hint="eastAsia"/>
                <w:szCs w:val="21"/>
              </w:rPr>
              <w:t>中英文口译、笔译</w:t>
            </w:r>
            <w:r>
              <w:rPr>
                <w:rFonts w:ascii="Times New Roman" w:eastAsia="仿宋_GB2312" w:hAnsi="Times New Roman"/>
                <w:szCs w:val="21"/>
              </w:rPr>
              <w:t>等工作</w:t>
            </w:r>
          </w:p>
        </w:tc>
        <w:tc>
          <w:tcPr>
            <w:tcW w:w="992" w:type="dxa"/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vAlign w:val="center"/>
          </w:tcPr>
          <w:p w:rsidR="007E0EF1" w:rsidRPr="003032D8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E0EF1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vAlign w:val="center"/>
          </w:tcPr>
          <w:p w:rsidR="007E0EF1" w:rsidRPr="008972D0" w:rsidRDefault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vAlign w:val="center"/>
          </w:tcPr>
          <w:p w:rsidR="007E0EF1" w:rsidRPr="00F72A08" w:rsidRDefault="007E0EF1" w:rsidP="00F26F48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3032D8">
              <w:rPr>
                <w:rFonts w:ascii="Times New Roman" w:eastAsia="仿宋_GB2312" w:hAnsi="Times New Roman" w:hint="eastAsia"/>
                <w:kern w:val="0"/>
                <w:szCs w:val="21"/>
              </w:rPr>
              <w:t>外国语言文学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0502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）、翻译（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0551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/>
                <w:szCs w:val="21"/>
              </w:rPr>
              <w:t>（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不限生源）、留学回国人员（北京生源）、</w:t>
            </w:r>
            <w:r w:rsidR="007E0EF1">
              <w:rPr>
                <w:rFonts w:ascii="Times New Roman" w:eastAsia="仿宋_GB2312" w:hAnsi="Times New Roman"/>
                <w:szCs w:val="21"/>
              </w:rPr>
              <w:t>社会在职人员</w:t>
            </w:r>
          </w:p>
        </w:tc>
        <w:tc>
          <w:tcPr>
            <w:tcW w:w="2208" w:type="dxa"/>
            <w:vAlign w:val="center"/>
          </w:tcPr>
          <w:p w:rsidR="007E0EF1" w:rsidRDefault="007E0EF1" w:rsidP="00585BFB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社会在职人员应具有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年及以上英语翻译或相关语言服务岗位工作经验。</w:t>
            </w:r>
          </w:p>
          <w:p w:rsidR="007E0EF1" w:rsidRPr="00DB3672" w:rsidRDefault="007E0EF1" w:rsidP="00585BFB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同等条件下，取得全国翻译专业资格考试（</w:t>
            </w:r>
            <w:r>
              <w:rPr>
                <w:rFonts w:ascii="Times New Roman" w:eastAsia="仿宋_GB2312" w:hAnsi="Times New Roman" w:hint="eastAsia"/>
                <w:szCs w:val="21"/>
              </w:rPr>
              <w:t>CATTI</w:t>
            </w:r>
            <w:r>
              <w:rPr>
                <w:rFonts w:ascii="Times New Roman" w:eastAsia="仿宋_GB2312" w:hAnsi="Times New Roman" w:hint="eastAsia"/>
                <w:szCs w:val="21"/>
              </w:rPr>
              <w:t>）英语二级（口译）及以上资格证书者优先。</w:t>
            </w:r>
          </w:p>
        </w:tc>
      </w:tr>
      <w:tr w:rsidR="008B44D6" w:rsidRPr="00F849FF" w:rsidTr="008B44D6">
        <w:trPr>
          <w:trHeight w:val="2959"/>
          <w:jc w:val="center"/>
        </w:trPr>
        <w:tc>
          <w:tcPr>
            <w:tcW w:w="568" w:type="dxa"/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规划研究部</w:t>
            </w:r>
          </w:p>
        </w:tc>
        <w:tc>
          <w:tcPr>
            <w:tcW w:w="1064" w:type="dxa"/>
            <w:vAlign w:val="center"/>
          </w:tcPr>
          <w:p w:rsidR="007E0EF1" w:rsidRDefault="007E0EF1" w:rsidP="0054683B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资产配置与投研岗</w:t>
            </w:r>
          </w:p>
        </w:tc>
        <w:tc>
          <w:tcPr>
            <w:tcW w:w="1204" w:type="dxa"/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主要从事基金中长期规划编制、基金大类资产配置及相关投资研究工作</w:t>
            </w:r>
          </w:p>
        </w:tc>
        <w:tc>
          <w:tcPr>
            <w:tcW w:w="992" w:type="dxa"/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不限</w:t>
            </w:r>
          </w:p>
        </w:tc>
        <w:tc>
          <w:tcPr>
            <w:tcW w:w="1071" w:type="dxa"/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理论经济学（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）、应用经济学（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）、管理科学与工程（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）、工商管理（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）、公共管理（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/>
                <w:kern w:val="0"/>
                <w:szCs w:val="21"/>
              </w:rPr>
              <w:t>（不限生源）、留学回国人员（北京生源）</w:t>
            </w:r>
          </w:p>
        </w:tc>
        <w:tc>
          <w:tcPr>
            <w:tcW w:w="2208" w:type="dxa"/>
            <w:vAlign w:val="center"/>
          </w:tcPr>
          <w:p w:rsidR="007E0EF1" w:rsidRPr="00B47E3A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英语六级</w:t>
            </w:r>
            <w:r>
              <w:rPr>
                <w:rFonts w:ascii="Times New Roman" w:eastAsia="仿宋_GB2312" w:hAnsi="Times New Roman" w:hint="eastAsia"/>
                <w:szCs w:val="21"/>
              </w:rPr>
              <w:t>550</w:t>
            </w:r>
            <w:r>
              <w:rPr>
                <w:rFonts w:ascii="Times New Roman" w:eastAsia="仿宋_GB2312" w:hAnsi="Times New Roman" w:hint="eastAsia"/>
                <w:szCs w:val="21"/>
              </w:rPr>
              <w:t>分或雅思</w:t>
            </w:r>
            <w:r>
              <w:rPr>
                <w:rFonts w:ascii="Times New Roman" w:eastAsia="仿宋_GB2312" w:hAnsi="Times New Roman" w:hint="eastAsia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szCs w:val="21"/>
              </w:rPr>
              <w:t>分或托福</w:t>
            </w:r>
            <w:r>
              <w:rPr>
                <w:rFonts w:ascii="Times New Roman" w:eastAsia="仿宋_GB2312" w:hAnsi="Times New Roman" w:hint="eastAsia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</w:tc>
      </w:tr>
      <w:tr w:rsidR="008B44D6" w:rsidRPr="00F849FF" w:rsidTr="008B44D6">
        <w:trPr>
          <w:trHeight w:val="2959"/>
          <w:jc w:val="center"/>
        </w:trPr>
        <w:tc>
          <w:tcPr>
            <w:tcW w:w="568" w:type="dxa"/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基金财务部</w:t>
            </w:r>
          </w:p>
        </w:tc>
        <w:tc>
          <w:tcPr>
            <w:tcW w:w="1064" w:type="dxa"/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财务管理一岗</w:t>
            </w:r>
          </w:p>
        </w:tc>
        <w:tc>
          <w:tcPr>
            <w:tcW w:w="1204" w:type="dxa"/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主要从事财务</w:t>
            </w:r>
            <w:r>
              <w:rPr>
                <w:rFonts w:ascii="Times New Roman" w:eastAsia="仿宋_GB2312" w:hAnsi="Times New Roman" w:hint="eastAsia"/>
                <w:szCs w:val="21"/>
              </w:rPr>
              <w:t>管理</w:t>
            </w:r>
            <w:r>
              <w:rPr>
                <w:rFonts w:ascii="Times New Roman" w:eastAsia="仿宋_GB2312" w:hAnsi="Times New Roman"/>
                <w:szCs w:val="21"/>
              </w:rPr>
              <w:t>、综合等工作</w:t>
            </w:r>
          </w:p>
        </w:tc>
        <w:tc>
          <w:tcPr>
            <w:tcW w:w="992" w:type="dxa"/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不限</w:t>
            </w:r>
          </w:p>
        </w:tc>
        <w:tc>
          <w:tcPr>
            <w:tcW w:w="1071" w:type="dxa"/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会计（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）、会计学（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）、应用统计（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）、税务（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）、资产评估（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0256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）、审计（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1257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（不限生源）、留学回国人员（北京生源）</w:t>
            </w:r>
          </w:p>
        </w:tc>
        <w:tc>
          <w:tcPr>
            <w:tcW w:w="2208" w:type="dxa"/>
            <w:vAlign w:val="center"/>
          </w:tcPr>
          <w:p w:rsidR="007E0EF1" w:rsidRPr="00F849FF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44D6" w:rsidRPr="008972D0" w:rsidTr="008B44D6">
        <w:trPr>
          <w:trHeight w:val="21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财务管理</w:t>
            </w:r>
            <w:r>
              <w:rPr>
                <w:rFonts w:ascii="Times New Roman" w:eastAsia="仿宋_GB2312" w:hAnsi="Times New Roman" w:hint="eastAsia"/>
                <w:szCs w:val="21"/>
              </w:rPr>
              <w:t>二</w:t>
            </w:r>
            <w:r>
              <w:rPr>
                <w:rFonts w:ascii="Times New Roman" w:eastAsia="仿宋_GB2312" w:hAnsi="Times New Roman"/>
                <w:szCs w:val="21"/>
              </w:rPr>
              <w:t>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主要从事</w:t>
            </w:r>
            <w:r>
              <w:rPr>
                <w:rFonts w:ascii="Times New Roman" w:eastAsia="仿宋_GB2312" w:hAnsi="Times New Roman" w:hint="eastAsia"/>
                <w:szCs w:val="21"/>
              </w:rPr>
              <w:t>托管、财务管理</w:t>
            </w:r>
            <w:r>
              <w:rPr>
                <w:rFonts w:ascii="Times New Roman" w:eastAsia="仿宋_GB2312" w:hAnsi="Times New Roman"/>
                <w:szCs w:val="21"/>
              </w:rPr>
              <w:t>等工作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）、税务（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）、会计学（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）、会计（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）、审计（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1257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（北京生源）、留学回国人员（北京生源）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英语六级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</w:rPr>
              <w:t>分或通过英语专业八级考试或雅思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szCs w:val="21"/>
              </w:rPr>
              <w:t>分以上或托福</w:t>
            </w:r>
            <w:r>
              <w:rPr>
                <w:rFonts w:ascii="Times New Roman" w:eastAsia="仿宋_GB2312" w:hAnsi="Times New Roman"/>
                <w:szCs w:val="21"/>
              </w:rPr>
              <w:t>100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</w:tc>
      </w:tr>
      <w:tr w:rsidR="008B44D6" w:rsidRPr="008972D0" w:rsidTr="008B44D6">
        <w:trPr>
          <w:trHeight w:val="21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A5032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867574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固定收益投资部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867574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固定收益投资岗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主要从事固定收益类资产投资管理相关工作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kinsoku w:val="0"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经济史（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020103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）、西方经济学（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020104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）、世界经济（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020105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）、应用经济学（需金融工程方向，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）、国民经济学（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）、统计学（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）、数量经济学（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020209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）、应用统计（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0252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（不限生源）、留学回国人员（北京生源）、社会在职人员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英语六级</w:t>
            </w:r>
            <w:r>
              <w:rPr>
                <w:rFonts w:ascii="Times New Roman" w:eastAsia="仿宋_GB2312" w:hAnsi="Times New Roman"/>
                <w:szCs w:val="21"/>
              </w:rPr>
              <w:t>570</w:t>
            </w:r>
            <w:r>
              <w:rPr>
                <w:rFonts w:ascii="Times New Roman" w:eastAsia="仿宋_GB2312" w:hAnsi="Times New Roman" w:hint="eastAsia"/>
                <w:szCs w:val="21"/>
              </w:rPr>
              <w:t>分或雅思</w:t>
            </w:r>
            <w:r>
              <w:rPr>
                <w:rFonts w:ascii="Times New Roman" w:eastAsia="仿宋_GB2312" w:hAnsi="Times New Roman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szCs w:val="21"/>
              </w:rPr>
              <w:t>分或托福</w:t>
            </w:r>
            <w:r>
              <w:rPr>
                <w:rFonts w:ascii="Times New Roman" w:eastAsia="仿宋_GB2312" w:hAnsi="Times New Roman" w:hint="eastAsia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  <w:p w:rsidR="007E0EF1" w:rsidRPr="00374C4E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同等条件下，具有证券投资相关工作经历者优先。</w:t>
            </w:r>
          </w:p>
        </w:tc>
      </w:tr>
      <w:tr w:rsidR="008B44D6" w:rsidRPr="008972D0" w:rsidTr="008B44D6">
        <w:trPr>
          <w:trHeight w:val="36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境外投资部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境外</w:t>
            </w:r>
            <w:r w:rsidRPr="008972D0">
              <w:rPr>
                <w:rFonts w:ascii="Times New Roman" w:eastAsia="仿宋_GB2312" w:hAnsi="Times New Roman"/>
                <w:szCs w:val="21"/>
              </w:rPr>
              <w:t>投资</w:t>
            </w:r>
          </w:p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一</w:t>
            </w:r>
            <w:r w:rsidRPr="008972D0">
              <w:rPr>
                <w:rFonts w:ascii="Times New Roman" w:eastAsia="仿宋_GB2312" w:hAnsi="Times New Roman"/>
                <w:szCs w:val="21"/>
              </w:rPr>
              <w:t>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主要从事境外股票、债券研究和投资相关工作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8972D0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8972D0"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西方经济学（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020104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）、世界经济（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020105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）、国民经济学（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）、金融学（含保险学）（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）、产业经济学（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）、国际贸易学（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020206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）、统计学（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）、数量经济学（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020209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）、应用统计（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）、数字经济（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）、管理科学与工程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）、企业管理（需财务管理方向，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）、工商管理（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/>
                <w:szCs w:val="21"/>
              </w:rPr>
              <w:t>（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不限生源）、留学回国人员（北京生源）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 w:rsidRPr="008972D0">
              <w:rPr>
                <w:rFonts w:ascii="Times New Roman" w:eastAsia="仿宋_GB2312" w:hAnsi="Times New Roman"/>
                <w:szCs w:val="21"/>
              </w:rPr>
              <w:t>英语六级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8972D0">
              <w:rPr>
                <w:rFonts w:ascii="Times New Roman" w:eastAsia="仿宋_GB2312" w:hAnsi="Times New Roman"/>
                <w:szCs w:val="21"/>
              </w:rPr>
              <w:t>0</w:t>
            </w:r>
            <w:r w:rsidRPr="008972D0">
              <w:rPr>
                <w:rFonts w:ascii="Times New Roman" w:eastAsia="仿宋_GB2312" w:hAnsi="Times New Roman"/>
                <w:szCs w:val="21"/>
              </w:rPr>
              <w:t>分或</w:t>
            </w:r>
            <w:r>
              <w:rPr>
                <w:rFonts w:ascii="Times New Roman" w:eastAsia="仿宋_GB2312" w:hAnsi="Times New Roman" w:hint="eastAsia"/>
                <w:szCs w:val="21"/>
              </w:rPr>
              <w:t>通过英语专业八级考试或</w:t>
            </w:r>
            <w:r w:rsidRPr="008972D0">
              <w:rPr>
                <w:rFonts w:ascii="Times New Roman" w:eastAsia="仿宋_GB2312" w:hAnsi="Times New Roman"/>
                <w:szCs w:val="21"/>
              </w:rPr>
              <w:t>雅思</w:t>
            </w: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szCs w:val="21"/>
              </w:rPr>
              <w:t>分</w:t>
            </w:r>
            <w:r w:rsidRPr="008972D0">
              <w:rPr>
                <w:rFonts w:ascii="Times New Roman" w:eastAsia="仿宋_GB2312" w:hAnsi="Times New Roman"/>
                <w:szCs w:val="21"/>
              </w:rPr>
              <w:t>以上</w:t>
            </w:r>
            <w:r>
              <w:rPr>
                <w:rFonts w:ascii="Times New Roman" w:eastAsia="仿宋_GB2312" w:hAnsi="Times New Roman" w:hint="eastAsia"/>
                <w:szCs w:val="21"/>
              </w:rPr>
              <w:t>或托福</w:t>
            </w:r>
            <w:r>
              <w:rPr>
                <w:rFonts w:ascii="Times New Roman" w:eastAsia="仿宋_GB2312" w:hAnsi="Times New Roman" w:hint="eastAsia"/>
                <w:szCs w:val="21"/>
              </w:rPr>
              <w:t>100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</w:tc>
      </w:tr>
      <w:tr w:rsidR="008B44D6" w:rsidRPr="008972D0" w:rsidTr="008B44D6">
        <w:trPr>
          <w:trHeight w:val="396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06917">
              <w:rPr>
                <w:rFonts w:ascii="Times New Roman" w:eastAsia="仿宋_GB2312" w:hAnsi="Times New Roman" w:hint="eastAsia"/>
                <w:szCs w:val="21"/>
              </w:rPr>
              <w:t>境外投资</w:t>
            </w:r>
          </w:p>
          <w:p w:rsidR="007E0EF1" w:rsidRPr="00106917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二</w:t>
            </w:r>
            <w:r w:rsidRPr="00106917">
              <w:rPr>
                <w:rFonts w:ascii="Times New Roman" w:eastAsia="仿宋_GB2312" w:hAnsi="Times New Roman" w:hint="eastAsia"/>
                <w:szCs w:val="21"/>
              </w:rPr>
              <w:t>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主要从事境外股票、债券研究和投资相关工作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069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106917"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8972D0"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西方经济学（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020104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）、世界经济（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020105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）、国民经济学（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）、金融学（含保险学）（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）、产业经济学（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）、国际贸易学（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020206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）、统计学（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）、数量经济学（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020209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）、应用统计（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）、数字经济（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）、管理科学与工程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）、企业管理（需财务管理方向，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）、工商管理（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106917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/>
                <w:szCs w:val="21"/>
              </w:rPr>
              <w:t>（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北京生源）、留学回国人员（北京生源）、</w:t>
            </w:r>
            <w:r w:rsidR="007E0EF1">
              <w:rPr>
                <w:rFonts w:ascii="Times New Roman" w:eastAsia="仿宋_GB2312" w:hAnsi="Times New Roman"/>
                <w:szCs w:val="21"/>
              </w:rPr>
              <w:t>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1. </w:t>
            </w:r>
            <w:r w:rsidRPr="008972D0">
              <w:rPr>
                <w:rFonts w:ascii="Times New Roman" w:eastAsia="仿宋_GB2312" w:hAnsi="Times New Roman"/>
                <w:szCs w:val="21"/>
              </w:rPr>
              <w:t>英语六级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8972D0">
              <w:rPr>
                <w:rFonts w:ascii="Times New Roman" w:eastAsia="仿宋_GB2312" w:hAnsi="Times New Roman"/>
                <w:szCs w:val="21"/>
              </w:rPr>
              <w:t>0</w:t>
            </w:r>
            <w:r w:rsidRPr="008972D0">
              <w:rPr>
                <w:rFonts w:ascii="Times New Roman" w:eastAsia="仿宋_GB2312" w:hAnsi="Times New Roman"/>
                <w:szCs w:val="21"/>
              </w:rPr>
              <w:t>分或</w:t>
            </w:r>
            <w:r>
              <w:rPr>
                <w:rFonts w:ascii="Times New Roman" w:eastAsia="仿宋_GB2312" w:hAnsi="Times New Roman" w:hint="eastAsia"/>
                <w:szCs w:val="21"/>
              </w:rPr>
              <w:t>通过英语专业八级考试或</w:t>
            </w:r>
            <w:r w:rsidRPr="008972D0">
              <w:rPr>
                <w:rFonts w:ascii="Times New Roman" w:eastAsia="仿宋_GB2312" w:hAnsi="Times New Roman"/>
                <w:szCs w:val="21"/>
              </w:rPr>
              <w:t>雅思</w:t>
            </w: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szCs w:val="21"/>
              </w:rPr>
              <w:t>分</w:t>
            </w:r>
            <w:r w:rsidRPr="008972D0">
              <w:rPr>
                <w:rFonts w:ascii="Times New Roman" w:eastAsia="仿宋_GB2312" w:hAnsi="Times New Roman"/>
                <w:szCs w:val="21"/>
              </w:rPr>
              <w:t>以上</w:t>
            </w:r>
            <w:r>
              <w:rPr>
                <w:rFonts w:ascii="Times New Roman" w:eastAsia="仿宋_GB2312" w:hAnsi="Times New Roman" w:hint="eastAsia"/>
                <w:szCs w:val="21"/>
              </w:rPr>
              <w:t>或托福</w:t>
            </w:r>
            <w:r>
              <w:rPr>
                <w:rFonts w:ascii="Times New Roman" w:eastAsia="仿宋_GB2312" w:hAnsi="Times New Roman" w:hint="eastAsia"/>
                <w:szCs w:val="21"/>
              </w:rPr>
              <w:t>100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  <w:p w:rsidR="007E0EF1" w:rsidRPr="00106917" w:rsidRDefault="007E0EF1" w:rsidP="005E31CF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Cs w:val="21"/>
              </w:rPr>
              <w:t>社会在职人员应具有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年及以上证券投资岗位工作经历。</w:t>
            </w:r>
          </w:p>
        </w:tc>
      </w:tr>
      <w:tr w:rsidR="008B44D6" w:rsidRPr="008972D0" w:rsidTr="008B44D6">
        <w:trPr>
          <w:trHeight w:val="39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0D501B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股权资产部（实业投资部）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股权投资</w:t>
            </w: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一岗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主要从事直接股权投资、私募股权基金投资工作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400C4">
              <w:rPr>
                <w:rFonts w:ascii="Times New Roman" w:eastAsia="仿宋_GB2312" w:hAnsi="Times New Roman" w:hint="eastAsia"/>
                <w:kern w:val="0"/>
                <w:szCs w:val="21"/>
              </w:rPr>
              <w:t>应用经济学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）、管理科学与工程（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）、工商管理学（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（不限生源）、留学回国人员（北京生源）、社会在职人员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英语六级</w:t>
            </w:r>
            <w:r>
              <w:rPr>
                <w:rFonts w:ascii="Times New Roman" w:eastAsia="仿宋_GB2312" w:hAnsi="Times New Roman" w:hint="eastAsia"/>
                <w:szCs w:val="21"/>
              </w:rPr>
              <w:t>550</w:t>
            </w:r>
            <w:r>
              <w:rPr>
                <w:rFonts w:ascii="Times New Roman" w:eastAsia="仿宋_GB2312" w:hAnsi="Times New Roman" w:hint="eastAsia"/>
                <w:szCs w:val="21"/>
              </w:rPr>
              <w:t>分或雅思</w:t>
            </w:r>
            <w:r>
              <w:rPr>
                <w:rFonts w:ascii="Times New Roman" w:eastAsia="仿宋_GB2312" w:hAnsi="Times New Roman" w:hint="eastAsia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szCs w:val="21"/>
              </w:rPr>
              <w:t>分以上或托福</w:t>
            </w:r>
            <w:r>
              <w:rPr>
                <w:rFonts w:ascii="Times New Roman" w:eastAsia="仿宋_GB2312" w:hAnsi="Times New Roman" w:hint="eastAsia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社会在职人员需具备在金融、投资等行业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年以上工作经历。</w:t>
            </w:r>
          </w:p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szCs w:val="21"/>
              </w:rPr>
              <w:t>因本岗位有从事理工类产业投资工作内容，应聘者需有理工科专业背景。</w:t>
            </w:r>
          </w:p>
        </w:tc>
      </w:tr>
      <w:tr w:rsidR="008B44D6" w:rsidRPr="008972D0" w:rsidTr="008B44D6">
        <w:trPr>
          <w:trHeight w:val="396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股权投资</w:t>
            </w: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二岗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主要从事直接股权投资、私募股权基金投资工作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0D501B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400C4">
              <w:rPr>
                <w:rFonts w:ascii="Times New Roman" w:eastAsia="仿宋_GB2312" w:hAnsi="Times New Roman" w:hint="eastAsia"/>
                <w:kern w:val="0"/>
                <w:szCs w:val="21"/>
              </w:rPr>
              <w:t>应用经济学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）、管理科学与工程（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）、工商管理学（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（北京生源）、留学回国人员（北京生源）、社会在职人员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英语六级</w:t>
            </w:r>
            <w:r>
              <w:rPr>
                <w:rFonts w:ascii="Times New Roman" w:eastAsia="仿宋_GB2312" w:hAnsi="Times New Roman" w:hint="eastAsia"/>
                <w:szCs w:val="21"/>
              </w:rPr>
              <w:t>550</w:t>
            </w:r>
            <w:r>
              <w:rPr>
                <w:rFonts w:ascii="Times New Roman" w:eastAsia="仿宋_GB2312" w:hAnsi="Times New Roman" w:hint="eastAsia"/>
                <w:szCs w:val="21"/>
              </w:rPr>
              <w:t>分或雅思</w:t>
            </w:r>
            <w:r>
              <w:rPr>
                <w:rFonts w:ascii="Times New Roman" w:eastAsia="仿宋_GB2312" w:hAnsi="Times New Roman" w:hint="eastAsia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szCs w:val="21"/>
              </w:rPr>
              <w:t>分以上或托福</w:t>
            </w:r>
            <w:r>
              <w:rPr>
                <w:rFonts w:ascii="Times New Roman" w:eastAsia="仿宋_GB2312" w:hAnsi="Times New Roman" w:hint="eastAsia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szCs w:val="21"/>
              </w:rPr>
              <w:t>分以上。</w:t>
            </w:r>
          </w:p>
          <w:p w:rsidR="007E0EF1" w:rsidRPr="008972D0" w:rsidRDefault="007E0EF1" w:rsidP="005E31CF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社会在职人员需具备在金融、投资等行业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年以上工作经历。</w:t>
            </w:r>
          </w:p>
        </w:tc>
      </w:tr>
      <w:tr w:rsidR="008B44D6" w:rsidRPr="008972D0" w:rsidTr="008B44D6">
        <w:trPr>
          <w:trHeight w:val="26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风险管理部</w:t>
            </w: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投资风险管理岗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主要从事基金投资风险管理，应用风险评估模型进行量化分析等工作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bookmarkStart w:id="1" w:name="OLE_LINK3"/>
            <w:bookmarkStart w:id="2" w:name="OLE_LINK6"/>
            <w:bookmarkStart w:id="3" w:name="OLE_LINK7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</w:t>
            </w:r>
            <w:bookmarkEnd w:id="1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统计学（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  <w:bookmarkEnd w:id="2"/>
            <w:bookmarkEnd w:id="3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、应用数学（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070104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（北京生源）、留学回国人员（北京生源）、社会在职人员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44D6" w:rsidRPr="008972D0" w:rsidTr="008B44D6">
        <w:trPr>
          <w:trHeight w:val="21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内控内审岗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主要从事基金投资运营和机构运转各项业务内部控制、内部审计工作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经济学（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）、统计学（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020208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）、会计（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）、审计（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（不限生源）、留学回国人员（北京生源）、社会在职人员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44D6" w:rsidRPr="008972D0" w:rsidTr="008B44D6">
        <w:trPr>
          <w:trHeight w:val="30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养老金管理部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资金及托管岗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主要从事基金托管、资金管理等相关工作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13C2">
              <w:rPr>
                <w:rFonts w:ascii="Times New Roman" w:eastAsia="仿宋_GB2312" w:hAnsi="Times New Roman" w:hint="eastAsia"/>
                <w:kern w:val="0"/>
                <w:szCs w:val="21"/>
              </w:rPr>
              <w:t>会计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 w:rsidRPr="000513C2">
              <w:rPr>
                <w:rFonts w:ascii="Times New Roman" w:eastAsia="仿宋_GB2312" w:hAnsi="Times New Roman" w:hint="eastAsia"/>
                <w:kern w:val="0"/>
                <w:szCs w:val="21"/>
              </w:rPr>
              <w:t>1253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</w:t>
            </w:r>
            <w:r w:rsidRPr="000C2185">
              <w:rPr>
                <w:rFonts w:ascii="Times New Roman" w:eastAsia="仿宋_GB2312" w:hAnsi="Times New Roman" w:hint="eastAsia"/>
                <w:kern w:val="0"/>
                <w:szCs w:val="21"/>
              </w:rPr>
              <w:t>审计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 w:rsidRPr="000C2185">
              <w:rPr>
                <w:rFonts w:ascii="Times New Roman" w:eastAsia="仿宋_GB2312" w:hAnsi="Times New Roman"/>
                <w:kern w:val="0"/>
                <w:szCs w:val="21"/>
              </w:rPr>
              <w:t>1257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kern w:val="0"/>
                <w:szCs w:val="21"/>
              </w:rPr>
              <w:t>（不限生源）、留学回国人员（北京生源）、社会在职人员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DB3672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社会在职人员应具有在金融、投资等行业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年以上财务管理、会计相关工作经历。同等条件下，具有信息技术、数据分析相关复合背景者优先。</w:t>
            </w:r>
          </w:p>
        </w:tc>
      </w:tr>
      <w:tr w:rsidR="008B44D6" w:rsidRPr="008972D0" w:rsidTr="008B44D6">
        <w:trPr>
          <w:trHeight w:val="23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国有资本管理部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股权管理</w:t>
            </w:r>
            <w:r w:rsidRPr="008972D0">
              <w:rPr>
                <w:rFonts w:ascii="Times New Roman" w:eastAsia="仿宋_GB2312" w:hAnsi="Times New Roman"/>
                <w:szCs w:val="21"/>
              </w:rPr>
              <w:t>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主要从事国有股权的权益管理、持股企业价值分析及相关研究工作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8972D0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8972D0"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7B5D36" w:rsidRDefault="007E0EF1" w:rsidP="000D501B">
            <w:pPr>
              <w:widowControl/>
              <w:adjustRightInd w:val="0"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bookmarkStart w:id="4" w:name="OLE_LINK1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金融学（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  <w:bookmarkEnd w:id="4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、会计学（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120201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）、会计（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1253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（北京生源）、留学回国人员（北京生源）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867574">
            <w:pPr>
              <w:widowControl/>
              <w:adjustRightInd w:val="0"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英语六级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550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分或雅思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分或托福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分以上。</w:t>
            </w:r>
          </w:p>
          <w:p w:rsidR="007E0EF1" w:rsidRPr="008972D0" w:rsidRDefault="007E0EF1" w:rsidP="00867574">
            <w:pPr>
              <w:widowControl/>
              <w:adjustRightInd w:val="0"/>
              <w:spacing w:line="24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同等条件下，</w:t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 w:hint="eastAsia"/>
                <w:szCs w:val="21"/>
              </w:rPr>
              <w:t>CPA</w:t>
            </w:r>
            <w:r>
              <w:rPr>
                <w:rFonts w:ascii="Times New Roman" w:eastAsia="仿宋_GB2312" w:hAnsi="Times New Roman" w:hint="eastAsia"/>
                <w:szCs w:val="21"/>
              </w:rPr>
              <w:t>或</w:t>
            </w:r>
            <w:r>
              <w:rPr>
                <w:rFonts w:ascii="Times New Roman" w:eastAsia="仿宋_GB2312" w:hAnsi="Times New Roman" w:hint="eastAsia"/>
                <w:szCs w:val="21"/>
              </w:rPr>
              <w:t>CFA</w:t>
            </w:r>
            <w:r>
              <w:rPr>
                <w:rFonts w:ascii="Times New Roman" w:eastAsia="仿宋_GB2312" w:hAnsi="Times New Roman" w:hint="eastAsia"/>
                <w:szCs w:val="21"/>
              </w:rPr>
              <w:t>或</w:t>
            </w:r>
            <w:r>
              <w:rPr>
                <w:rFonts w:ascii="Times New Roman" w:eastAsia="仿宋_GB2312" w:hAnsi="Times New Roman" w:hint="eastAsia"/>
                <w:szCs w:val="21"/>
              </w:rPr>
              <w:t>FRM</w:t>
            </w:r>
            <w:r>
              <w:rPr>
                <w:rFonts w:ascii="Times New Roman" w:eastAsia="仿宋_GB2312" w:hAnsi="Times New Roman" w:hint="eastAsia"/>
                <w:szCs w:val="21"/>
              </w:rPr>
              <w:t>考试者优先。</w:t>
            </w:r>
          </w:p>
        </w:tc>
      </w:tr>
      <w:tr w:rsidR="008B44D6" w:rsidRPr="008972D0" w:rsidTr="008B44D6">
        <w:trPr>
          <w:trHeight w:val="25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股权投研岗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主要从事国有股权现金收益投资运营、分析研究、投后管理等工作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2C02CA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8972D0">
              <w:rPr>
                <w:rFonts w:ascii="Times New Roman" w:eastAsia="仿宋_GB2312" w:hAnsi="Times New Roman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0D501B">
            <w:pPr>
              <w:widowControl/>
              <w:adjustRightInd w:val="0"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金融学（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）、金融（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0251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）、产业经济学（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020205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）、国防经济学（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020210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BF5EC0" w:rsidP="007F65D2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（不限生源）、留学回国人员（北京生源）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867574">
            <w:pPr>
              <w:widowControl/>
              <w:adjustRightInd w:val="0"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英语六级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550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分或雅思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6.5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分或托福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分以上。</w:t>
            </w:r>
          </w:p>
          <w:p w:rsidR="007E0EF1" w:rsidRPr="00C47E29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同等条件下，具有理工科专业背景优先。</w:t>
            </w:r>
          </w:p>
        </w:tc>
      </w:tr>
      <w:tr w:rsidR="008B44D6" w:rsidRPr="008972D0" w:rsidTr="008B44D6">
        <w:trPr>
          <w:trHeight w:val="29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Pr="008972D0" w:rsidRDefault="007E0EF1" w:rsidP="00D96690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信息技术部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应用开发管理岗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主要从事基金投资运营相关业务领域信息系统、基础设施和网络安全建设工作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7E0EF1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管理岗七级及以下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不限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硕士研究生及以上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widowControl/>
              <w:adjustRightInd w:val="0"/>
              <w:spacing w:line="240" w:lineRule="atLeas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计算机科学与技术（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0812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）、电子信息（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0854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）、软件工程（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0835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）、计算机技术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(085404)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、人工智能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(085410)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、大数据技术与工程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(085411)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、网络与信息安全（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085412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）、电子科学与技术（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0809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）信息与通信工程（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0810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）、控制科学与工程（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0811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BF5EC0" w:rsidP="007F65D2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国内高校应届毕业生</w:t>
            </w:r>
            <w:r w:rsidR="007E0EF1">
              <w:rPr>
                <w:rFonts w:ascii="Times New Roman" w:eastAsia="仿宋_GB2312" w:hAnsi="Times New Roman" w:hint="eastAsia"/>
                <w:szCs w:val="21"/>
              </w:rPr>
              <w:t>（不限生源）、留学回国人员（北京生源）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F1" w:rsidRDefault="007E0EF1" w:rsidP="0046516E">
            <w:pPr>
              <w:adjustRightInd w:val="0"/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同等条件下，在校期间有金融行业</w:t>
            </w:r>
            <w:r>
              <w:rPr>
                <w:rFonts w:ascii="Times New Roman" w:eastAsia="仿宋_GB2312" w:hAnsi="Times New Roman" w:hint="eastAsia"/>
                <w:szCs w:val="21"/>
              </w:rPr>
              <w:t>IT</w:t>
            </w:r>
            <w:r>
              <w:rPr>
                <w:rFonts w:ascii="Times New Roman" w:eastAsia="仿宋_GB2312" w:hAnsi="Times New Roman" w:hint="eastAsia"/>
                <w:szCs w:val="21"/>
              </w:rPr>
              <w:t>实习经验者，参与过金融领域信息化项目者优先。</w:t>
            </w:r>
          </w:p>
        </w:tc>
      </w:tr>
    </w:tbl>
    <w:p w:rsidR="0067143A" w:rsidRPr="00815430" w:rsidRDefault="0067143A">
      <w:pPr>
        <w:spacing w:line="540" w:lineRule="exact"/>
        <w:rPr>
          <w:rFonts w:ascii="Times New Roman" w:eastAsia="仿宋_GB2312" w:hAnsi="Times New Roman"/>
          <w:vanish/>
          <w:sz w:val="32"/>
          <w:szCs w:val="32"/>
        </w:rPr>
      </w:pPr>
    </w:p>
    <w:sectPr w:rsidR="0067143A" w:rsidRPr="00815430" w:rsidSect="00464D60">
      <w:footerReference w:type="default" r:id="rId9"/>
      <w:pgSz w:w="16838" w:h="11906" w:orient="landscape"/>
      <w:pgMar w:top="1797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BC" w:rsidRDefault="006003BC">
      <w:r>
        <w:separator/>
      </w:r>
    </w:p>
  </w:endnote>
  <w:endnote w:type="continuationSeparator" w:id="0">
    <w:p w:rsidR="006003BC" w:rsidRDefault="0060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Default="0067143A">
    <w:pPr>
      <w:pStyle w:val="a6"/>
      <w:jc w:val="right"/>
      <w:rPr>
        <w:rFonts w:ascii="宋体" w:eastAsia="宋体" w:hAnsi="宋体"/>
        <w:sz w:val="28"/>
        <w:szCs w:val="28"/>
      </w:rPr>
    </w:pPr>
  </w:p>
  <w:p w:rsidR="0067143A" w:rsidRDefault="006714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BC" w:rsidRDefault="006003BC">
      <w:r>
        <w:separator/>
      </w:r>
    </w:p>
  </w:footnote>
  <w:footnote w:type="continuationSeparator" w:id="0">
    <w:p w:rsidR="006003BC" w:rsidRDefault="0060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4058"/>
    <w:multiLevelType w:val="hybridMultilevel"/>
    <w:tmpl w:val="2F424896"/>
    <w:lvl w:ilvl="0" w:tplc="2006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雷雨濛">
    <w15:presenceInfo w15:providerId="AD" w15:userId="S-1-5-21-1991532225-3675623421-1160065971-9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oNotTrackMove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FhYTdlYTcxMWQ2Y2ZhMWYxOTRlMTBiMzAxZDAifQ=="/>
  </w:docVars>
  <w:rsids>
    <w:rsidRoot w:val="005E35D8"/>
    <w:rsid w:val="FEF41DA1"/>
    <w:rsid w:val="FEFF2BB5"/>
    <w:rsid w:val="00007364"/>
    <w:rsid w:val="00032155"/>
    <w:rsid w:val="00032DD3"/>
    <w:rsid w:val="00034658"/>
    <w:rsid w:val="00043338"/>
    <w:rsid w:val="00066830"/>
    <w:rsid w:val="0006685F"/>
    <w:rsid w:val="00081B2A"/>
    <w:rsid w:val="0009236A"/>
    <w:rsid w:val="000A3E38"/>
    <w:rsid w:val="000B1355"/>
    <w:rsid w:val="000B1848"/>
    <w:rsid w:val="000B33E6"/>
    <w:rsid w:val="000B775D"/>
    <w:rsid w:val="000C1A51"/>
    <w:rsid w:val="000C210B"/>
    <w:rsid w:val="000C6289"/>
    <w:rsid w:val="000D0B06"/>
    <w:rsid w:val="000D501B"/>
    <w:rsid w:val="000F0099"/>
    <w:rsid w:val="000F7728"/>
    <w:rsid w:val="0010294C"/>
    <w:rsid w:val="00105476"/>
    <w:rsid w:val="00106917"/>
    <w:rsid w:val="001116AA"/>
    <w:rsid w:val="001146DD"/>
    <w:rsid w:val="00115294"/>
    <w:rsid w:val="001349D5"/>
    <w:rsid w:val="001440CB"/>
    <w:rsid w:val="00145901"/>
    <w:rsid w:val="0014671C"/>
    <w:rsid w:val="00146ED6"/>
    <w:rsid w:val="0015044B"/>
    <w:rsid w:val="00150829"/>
    <w:rsid w:val="00150E6B"/>
    <w:rsid w:val="00152007"/>
    <w:rsid w:val="001560A2"/>
    <w:rsid w:val="00167387"/>
    <w:rsid w:val="001718FA"/>
    <w:rsid w:val="00184724"/>
    <w:rsid w:val="00185ACD"/>
    <w:rsid w:val="00187100"/>
    <w:rsid w:val="0018798B"/>
    <w:rsid w:val="00192003"/>
    <w:rsid w:val="0019254A"/>
    <w:rsid w:val="00195F2F"/>
    <w:rsid w:val="001A4404"/>
    <w:rsid w:val="001B34CE"/>
    <w:rsid w:val="001B5127"/>
    <w:rsid w:val="001C4E6A"/>
    <w:rsid w:val="001C53AC"/>
    <w:rsid w:val="001D181A"/>
    <w:rsid w:val="001D3325"/>
    <w:rsid w:val="001D74EC"/>
    <w:rsid w:val="001E4018"/>
    <w:rsid w:val="001E43D3"/>
    <w:rsid w:val="002004C8"/>
    <w:rsid w:val="00201CAD"/>
    <w:rsid w:val="002048D9"/>
    <w:rsid w:val="0021603B"/>
    <w:rsid w:val="00222064"/>
    <w:rsid w:val="00232592"/>
    <w:rsid w:val="00232FDB"/>
    <w:rsid w:val="00236538"/>
    <w:rsid w:val="0024043D"/>
    <w:rsid w:val="00244B3E"/>
    <w:rsid w:val="002513AA"/>
    <w:rsid w:val="0025306A"/>
    <w:rsid w:val="0025651A"/>
    <w:rsid w:val="00270ED0"/>
    <w:rsid w:val="00272449"/>
    <w:rsid w:val="00272903"/>
    <w:rsid w:val="00274CD2"/>
    <w:rsid w:val="0028135C"/>
    <w:rsid w:val="002A23B3"/>
    <w:rsid w:val="002A246D"/>
    <w:rsid w:val="002A6867"/>
    <w:rsid w:val="002B14D2"/>
    <w:rsid w:val="002B3A3F"/>
    <w:rsid w:val="002C2561"/>
    <w:rsid w:val="002D7D49"/>
    <w:rsid w:val="002E3D5A"/>
    <w:rsid w:val="002E455D"/>
    <w:rsid w:val="002E780D"/>
    <w:rsid w:val="002F63CA"/>
    <w:rsid w:val="002F74B3"/>
    <w:rsid w:val="003032D8"/>
    <w:rsid w:val="003107BE"/>
    <w:rsid w:val="00332DAA"/>
    <w:rsid w:val="003348A1"/>
    <w:rsid w:val="00337E50"/>
    <w:rsid w:val="00340B6E"/>
    <w:rsid w:val="00342E55"/>
    <w:rsid w:val="00344A61"/>
    <w:rsid w:val="003514C7"/>
    <w:rsid w:val="00362998"/>
    <w:rsid w:val="00362FC9"/>
    <w:rsid w:val="0036666D"/>
    <w:rsid w:val="00366D4D"/>
    <w:rsid w:val="00376985"/>
    <w:rsid w:val="00387138"/>
    <w:rsid w:val="003A6E28"/>
    <w:rsid w:val="003B0CE6"/>
    <w:rsid w:val="003F2380"/>
    <w:rsid w:val="003F54E1"/>
    <w:rsid w:val="00403E7E"/>
    <w:rsid w:val="0040684B"/>
    <w:rsid w:val="00407975"/>
    <w:rsid w:val="00411913"/>
    <w:rsid w:val="00413E49"/>
    <w:rsid w:val="004152A8"/>
    <w:rsid w:val="004162F2"/>
    <w:rsid w:val="00420A0C"/>
    <w:rsid w:val="004215B2"/>
    <w:rsid w:val="00422C43"/>
    <w:rsid w:val="004340AB"/>
    <w:rsid w:val="004357AD"/>
    <w:rsid w:val="0043596F"/>
    <w:rsid w:val="00440720"/>
    <w:rsid w:val="00451B33"/>
    <w:rsid w:val="0045614F"/>
    <w:rsid w:val="004561C4"/>
    <w:rsid w:val="004571DD"/>
    <w:rsid w:val="00461838"/>
    <w:rsid w:val="00464B3B"/>
    <w:rsid w:val="00464D60"/>
    <w:rsid w:val="00464F99"/>
    <w:rsid w:val="004718B6"/>
    <w:rsid w:val="00474CDC"/>
    <w:rsid w:val="00476BE0"/>
    <w:rsid w:val="00482B7C"/>
    <w:rsid w:val="004927CC"/>
    <w:rsid w:val="004A3B07"/>
    <w:rsid w:val="004A6028"/>
    <w:rsid w:val="004B0E0B"/>
    <w:rsid w:val="004C72A7"/>
    <w:rsid w:val="004E3C4B"/>
    <w:rsid w:val="004E5536"/>
    <w:rsid w:val="004E5F77"/>
    <w:rsid w:val="004E6A72"/>
    <w:rsid w:val="004F0678"/>
    <w:rsid w:val="004F20EB"/>
    <w:rsid w:val="004F341F"/>
    <w:rsid w:val="004F3DED"/>
    <w:rsid w:val="0050275F"/>
    <w:rsid w:val="00506CF1"/>
    <w:rsid w:val="00515DD0"/>
    <w:rsid w:val="00521303"/>
    <w:rsid w:val="00531334"/>
    <w:rsid w:val="00536687"/>
    <w:rsid w:val="00536CC5"/>
    <w:rsid w:val="005457E0"/>
    <w:rsid w:val="0054683B"/>
    <w:rsid w:val="00562262"/>
    <w:rsid w:val="00565A36"/>
    <w:rsid w:val="005759F4"/>
    <w:rsid w:val="005854E2"/>
    <w:rsid w:val="00585BFB"/>
    <w:rsid w:val="00585E24"/>
    <w:rsid w:val="005870ED"/>
    <w:rsid w:val="00591BEE"/>
    <w:rsid w:val="005B1D06"/>
    <w:rsid w:val="005B49B9"/>
    <w:rsid w:val="005C47B9"/>
    <w:rsid w:val="005E028C"/>
    <w:rsid w:val="005E0A98"/>
    <w:rsid w:val="005E31CF"/>
    <w:rsid w:val="005E35D8"/>
    <w:rsid w:val="005F2436"/>
    <w:rsid w:val="006003BC"/>
    <w:rsid w:val="00601DBC"/>
    <w:rsid w:val="00616474"/>
    <w:rsid w:val="006320D1"/>
    <w:rsid w:val="0063416F"/>
    <w:rsid w:val="00637248"/>
    <w:rsid w:val="00640A20"/>
    <w:rsid w:val="00644D87"/>
    <w:rsid w:val="00647636"/>
    <w:rsid w:val="00655FAA"/>
    <w:rsid w:val="006570B5"/>
    <w:rsid w:val="00661E42"/>
    <w:rsid w:val="00662AF3"/>
    <w:rsid w:val="0066642B"/>
    <w:rsid w:val="006701AA"/>
    <w:rsid w:val="0067143A"/>
    <w:rsid w:val="00671F12"/>
    <w:rsid w:val="00675542"/>
    <w:rsid w:val="0068090E"/>
    <w:rsid w:val="0068798F"/>
    <w:rsid w:val="00687DA7"/>
    <w:rsid w:val="0069115C"/>
    <w:rsid w:val="00697511"/>
    <w:rsid w:val="006975B5"/>
    <w:rsid w:val="006A2372"/>
    <w:rsid w:val="006A5567"/>
    <w:rsid w:val="006D6EF8"/>
    <w:rsid w:val="006E7313"/>
    <w:rsid w:val="006E758B"/>
    <w:rsid w:val="006F6D0F"/>
    <w:rsid w:val="00705558"/>
    <w:rsid w:val="007133DF"/>
    <w:rsid w:val="007228DA"/>
    <w:rsid w:val="007231F4"/>
    <w:rsid w:val="00731F45"/>
    <w:rsid w:val="00734097"/>
    <w:rsid w:val="007342B9"/>
    <w:rsid w:val="00734E4E"/>
    <w:rsid w:val="00743190"/>
    <w:rsid w:val="007443E2"/>
    <w:rsid w:val="00744737"/>
    <w:rsid w:val="0074545E"/>
    <w:rsid w:val="00746221"/>
    <w:rsid w:val="00747EDD"/>
    <w:rsid w:val="00752819"/>
    <w:rsid w:val="00754E49"/>
    <w:rsid w:val="00763812"/>
    <w:rsid w:val="00764C3A"/>
    <w:rsid w:val="00767E8B"/>
    <w:rsid w:val="00776347"/>
    <w:rsid w:val="0078483E"/>
    <w:rsid w:val="007850D7"/>
    <w:rsid w:val="007916CC"/>
    <w:rsid w:val="007A217D"/>
    <w:rsid w:val="007A79FF"/>
    <w:rsid w:val="007B24C2"/>
    <w:rsid w:val="007B6F5E"/>
    <w:rsid w:val="007B7DD4"/>
    <w:rsid w:val="007C6BAB"/>
    <w:rsid w:val="007D06EB"/>
    <w:rsid w:val="007D1AF8"/>
    <w:rsid w:val="007D3743"/>
    <w:rsid w:val="007D4031"/>
    <w:rsid w:val="007D50FC"/>
    <w:rsid w:val="007D690F"/>
    <w:rsid w:val="007E0EF1"/>
    <w:rsid w:val="007E2F5F"/>
    <w:rsid w:val="007E7DB1"/>
    <w:rsid w:val="007F1745"/>
    <w:rsid w:val="007F3EDE"/>
    <w:rsid w:val="007F65D2"/>
    <w:rsid w:val="00800529"/>
    <w:rsid w:val="00803745"/>
    <w:rsid w:val="00815430"/>
    <w:rsid w:val="00817EF7"/>
    <w:rsid w:val="00823141"/>
    <w:rsid w:val="008259C9"/>
    <w:rsid w:val="00831516"/>
    <w:rsid w:val="00851B11"/>
    <w:rsid w:val="00854391"/>
    <w:rsid w:val="00861D73"/>
    <w:rsid w:val="00867375"/>
    <w:rsid w:val="00867574"/>
    <w:rsid w:val="0087284F"/>
    <w:rsid w:val="00882616"/>
    <w:rsid w:val="008936C9"/>
    <w:rsid w:val="00894F22"/>
    <w:rsid w:val="00895B9A"/>
    <w:rsid w:val="0089605B"/>
    <w:rsid w:val="008968A5"/>
    <w:rsid w:val="008972D0"/>
    <w:rsid w:val="008B34FD"/>
    <w:rsid w:val="008B44D6"/>
    <w:rsid w:val="008B5A0E"/>
    <w:rsid w:val="008B7023"/>
    <w:rsid w:val="008C2944"/>
    <w:rsid w:val="008C7A23"/>
    <w:rsid w:val="008D1102"/>
    <w:rsid w:val="008D5F27"/>
    <w:rsid w:val="008D6E1C"/>
    <w:rsid w:val="008E552A"/>
    <w:rsid w:val="0091441E"/>
    <w:rsid w:val="0092480D"/>
    <w:rsid w:val="0092588E"/>
    <w:rsid w:val="0092650F"/>
    <w:rsid w:val="009279AA"/>
    <w:rsid w:val="00931D35"/>
    <w:rsid w:val="00937357"/>
    <w:rsid w:val="00940252"/>
    <w:rsid w:val="0094128F"/>
    <w:rsid w:val="00943AA5"/>
    <w:rsid w:val="00946431"/>
    <w:rsid w:val="00953E38"/>
    <w:rsid w:val="00971622"/>
    <w:rsid w:val="00997D81"/>
    <w:rsid w:val="009A2F96"/>
    <w:rsid w:val="009D0452"/>
    <w:rsid w:val="009D28A5"/>
    <w:rsid w:val="009D38C5"/>
    <w:rsid w:val="009E13F3"/>
    <w:rsid w:val="009F7C9D"/>
    <w:rsid w:val="00A0098E"/>
    <w:rsid w:val="00A00F88"/>
    <w:rsid w:val="00A01738"/>
    <w:rsid w:val="00A01D19"/>
    <w:rsid w:val="00A026D5"/>
    <w:rsid w:val="00A037DE"/>
    <w:rsid w:val="00A04624"/>
    <w:rsid w:val="00A05A28"/>
    <w:rsid w:val="00A05C63"/>
    <w:rsid w:val="00A07C97"/>
    <w:rsid w:val="00A10DDA"/>
    <w:rsid w:val="00A13727"/>
    <w:rsid w:val="00A27ED3"/>
    <w:rsid w:val="00A30016"/>
    <w:rsid w:val="00A33A40"/>
    <w:rsid w:val="00A351A0"/>
    <w:rsid w:val="00A40E6B"/>
    <w:rsid w:val="00A50320"/>
    <w:rsid w:val="00A559E6"/>
    <w:rsid w:val="00A57DF4"/>
    <w:rsid w:val="00A61538"/>
    <w:rsid w:val="00A628B1"/>
    <w:rsid w:val="00A62F65"/>
    <w:rsid w:val="00A65CAE"/>
    <w:rsid w:val="00A71419"/>
    <w:rsid w:val="00A72760"/>
    <w:rsid w:val="00A908A6"/>
    <w:rsid w:val="00A90BF1"/>
    <w:rsid w:val="00A97E75"/>
    <w:rsid w:val="00AA08F4"/>
    <w:rsid w:val="00AA0D2D"/>
    <w:rsid w:val="00AA159F"/>
    <w:rsid w:val="00AA336C"/>
    <w:rsid w:val="00AA35C0"/>
    <w:rsid w:val="00AA4CF1"/>
    <w:rsid w:val="00AA55CE"/>
    <w:rsid w:val="00AB031B"/>
    <w:rsid w:val="00AB0C0F"/>
    <w:rsid w:val="00AB2DB6"/>
    <w:rsid w:val="00AB3940"/>
    <w:rsid w:val="00AB7CA6"/>
    <w:rsid w:val="00AC0209"/>
    <w:rsid w:val="00AC1F85"/>
    <w:rsid w:val="00AC4DA1"/>
    <w:rsid w:val="00AC63CC"/>
    <w:rsid w:val="00AC6590"/>
    <w:rsid w:val="00B05814"/>
    <w:rsid w:val="00B120D1"/>
    <w:rsid w:val="00B1693C"/>
    <w:rsid w:val="00B20675"/>
    <w:rsid w:val="00B21C76"/>
    <w:rsid w:val="00B2471A"/>
    <w:rsid w:val="00B37F67"/>
    <w:rsid w:val="00B400D0"/>
    <w:rsid w:val="00B468E6"/>
    <w:rsid w:val="00B54EBD"/>
    <w:rsid w:val="00B61C07"/>
    <w:rsid w:val="00B62352"/>
    <w:rsid w:val="00B65336"/>
    <w:rsid w:val="00B7238F"/>
    <w:rsid w:val="00B746D8"/>
    <w:rsid w:val="00B75405"/>
    <w:rsid w:val="00B822EE"/>
    <w:rsid w:val="00B8688C"/>
    <w:rsid w:val="00B9143C"/>
    <w:rsid w:val="00B968EA"/>
    <w:rsid w:val="00B97033"/>
    <w:rsid w:val="00B97389"/>
    <w:rsid w:val="00B978D8"/>
    <w:rsid w:val="00BB6573"/>
    <w:rsid w:val="00BC1051"/>
    <w:rsid w:val="00BC6097"/>
    <w:rsid w:val="00BD5A45"/>
    <w:rsid w:val="00BD7D12"/>
    <w:rsid w:val="00BE04D8"/>
    <w:rsid w:val="00BE1046"/>
    <w:rsid w:val="00BF089E"/>
    <w:rsid w:val="00BF5EC0"/>
    <w:rsid w:val="00C00413"/>
    <w:rsid w:val="00C037B6"/>
    <w:rsid w:val="00C06D36"/>
    <w:rsid w:val="00C1085B"/>
    <w:rsid w:val="00C111EF"/>
    <w:rsid w:val="00C12BB5"/>
    <w:rsid w:val="00C32404"/>
    <w:rsid w:val="00C360CA"/>
    <w:rsid w:val="00C40B90"/>
    <w:rsid w:val="00C451E6"/>
    <w:rsid w:val="00C45862"/>
    <w:rsid w:val="00C5022C"/>
    <w:rsid w:val="00C514E8"/>
    <w:rsid w:val="00C54F00"/>
    <w:rsid w:val="00C63E47"/>
    <w:rsid w:val="00C70EFA"/>
    <w:rsid w:val="00C7405A"/>
    <w:rsid w:val="00C765F5"/>
    <w:rsid w:val="00C817E4"/>
    <w:rsid w:val="00C832B1"/>
    <w:rsid w:val="00C83565"/>
    <w:rsid w:val="00C859E4"/>
    <w:rsid w:val="00C8667E"/>
    <w:rsid w:val="00C965B7"/>
    <w:rsid w:val="00CA5908"/>
    <w:rsid w:val="00CB3792"/>
    <w:rsid w:val="00CB5989"/>
    <w:rsid w:val="00CC20F5"/>
    <w:rsid w:val="00CC3B1C"/>
    <w:rsid w:val="00CC79DD"/>
    <w:rsid w:val="00CD2CB1"/>
    <w:rsid w:val="00CE0435"/>
    <w:rsid w:val="00CE1ED8"/>
    <w:rsid w:val="00CE4A24"/>
    <w:rsid w:val="00CF4907"/>
    <w:rsid w:val="00CF77FC"/>
    <w:rsid w:val="00D108B5"/>
    <w:rsid w:val="00D21F33"/>
    <w:rsid w:val="00D36938"/>
    <w:rsid w:val="00D41254"/>
    <w:rsid w:val="00D53124"/>
    <w:rsid w:val="00D543A7"/>
    <w:rsid w:val="00D64993"/>
    <w:rsid w:val="00D6758F"/>
    <w:rsid w:val="00D723B5"/>
    <w:rsid w:val="00D73589"/>
    <w:rsid w:val="00D75D4F"/>
    <w:rsid w:val="00D928BE"/>
    <w:rsid w:val="00D94D3C"/>
    <w:rsid w:val="00DB0AEE"/>
    <w:rsid w:val="00DB5E15"/>
    <w:rsid w:val="00DC1665"/>
    <w:rsid w:val="00DC4F3C"/>
    <w:rsid w:val="00DC5B1E"/>
    <w:rsid w:val="00DC6364"/>
    <w:rsid w:val="00DC6D2B"/>
    <w:rsid w:val="00DD3B3D"/>
    <w:rsid w:val="00DD4A51"/>
    <w:rsid w:val="00DD78DF"/>
    <w:rsid w:val="00DE1509"/>
    <w:rsid w:val="00DE19D2"/>
    <w:rsid w:val="00DE1EE6"/>
    <w:rsid w:val="00DE1F23"/>
    <w:rsid w:val="00DE4857"/>
    <w:rsid w:val="00DF2F76"/>
    <w:rsid w:val="00DF30BA"/>
    <w:rsid w:val="00DF62EC"/>
    <w:rsid w:val="00E027CD"/>
    <w:rsid w:val="00E22BF2"/>
    <w:rsid w:val="00E238B9"/>
    <w:rsid w:val="00E30CD1"/>
    <w:rsid w:val="00E32086"/>
    <w:rsid w:val="00E343F9"/>
    <w:rsid w:val="00E34919"/>
    <w:rsid w:val="00E43361"/>
    <w:rsid w:val="00E45BA2"/>
    <w:rsid w:val="00E527BF"/>
    <w:rsid w:val="00E56D7E"/>
    <w:rsid w:val="00E64497"/>
    <w:rsid w:val="00E660D6"/>
    <w:rsid w:val="00E71958"/>
    <w:rsid w:val="00E72B8A"/>
    <w:rsid w:val="00E81C82"/>
    <w:rsid w:val="00E85681"/>
    <w:rsid w:val="00E9482D"/>
    <w:rsid w:val="00E95EEB"/>
    <w:rsid w:val="00E96C1E"/>
    <w:rsid w:val="00EA0761"/>
    <w:rsid w:val="00EA1D26"/>
    <w:rsid w:val="00EA6728"/>
    <w:rsid w:val="00EA6E72"/>
    <w:rsid w:val="00EB096A"/>
    <w:rsid w:val="00EB58AB"/>
    <w:rsid w:val="00EB5AFF"/>
    <w:rsid w:val="00EC19DF"/>
    <w:rsid w:val="00EC4841"/>
    <w:rsid w:val="00ED149D"/>
    <w:rsid w:val="00ED1C85"/>
    <w:rsid w:val="00ED22F5"/>
    <w:rsid w:val="00ED3633"/>
    <w:rsid w:val="00EE06E0"/>
    <w:rsid w:val="00EE476F"/>
    <w:rsid w:val="00EF5680"/>
    <w:rsid w:val="00EF56DF"/>
    <w:rsid w:val="00EF77FB"/>
    <w:rsid w:val="00EF7872"/>
    <w:rsid w:val="00F06AB8"/>
    <w:rsid w:val="00F11249"/>
    <w:rsid w:val="00F14324"/>
    <w:rsid w:val="00F158B4"/>
    <w:rsid w:val="00F20AEF"/>
    <w:rsid w:val="00F22910"/>
    <w:rsid w:val="00F22DE3"/>
    <w:rsid w:val="00F23E6E"/>
    <w:rsid w:val="00F2414F"/>
    <w:rsid w:val="00F26E30"/>
    <w:rsid w:val="00F34986"/>
    <w:rsid w:val="00F34D55"/>
    <w:rsid w:val="00F4010F"/>
    <w:rsid w:val="00F4107A"/>
    <w:rsid w:val="00F439C9"/>
    <w:rsid w:val="00F43B48"/>
    <w:rsid w:val="00F53DF9"/>
    <w:rsid w:val="00F54CD7"/>
    <w:rsid w:val="00F55FD2"/>
    <w:rsid w:val="00F72A08"/>
    <w:rsid w:val="00F81EDC"/>
    <w:rsid w:val="00F87D0E"/>
    <w:rsid w:val="00F915B9"/>
    <w:rsid w:val="00FB0DA9"/>
    <w:rsid w:val="00FC1B0E"/>
    <w:rsid w:val="00FC328A"/>
    <w:rsid w:val="00FE3AB3"/>
    <w:rsid w:val="00FE5892"/>
    <w:rsid w:val="00FE7B6F"/>
    <w:rsid w:val="01396E9D"/>
    <w:rsid w:val="03E75C4E"/>
    <w:rsid w:val="07C94A10"/>
    <w:rsid w:val="08755F21"/>
    <w:rsid w:val="0FD52B6A"/>
    <w:rsid w:val="16007AB2"/>
    <w:rsid w:val="16041D0B"/>
    <w:rsid w:val="1727254F"/>
    <w:rsid w:val="17894101"/>
    <w:rsid w:val="17AC7183"/>
    <w:rsid w:val="182A1ABC"/>
    <w:rsid w:val="18356E05"/>
    <w:rsid w:val="185A3F9C"/>
    <w:rsid w:val="1D8D3108"/>
    <w:rsid w:val="1DDC1359"/>
    <w:rsid w:val="1FAB7320"/>
    <w:rsid w:val="1FAC2F26"/>
    <w:rsid w:val="21696A2E"/>
    <w:rsid w:val="25242511"/>
    <w:rsid w:val="260A7FB0"/>
    <w:rsid w:val="285662FB"/>
    <w:rsid w:val="2A374BDA"/>
    <w:rsid w:val="2BF16D09"/>
    <w:rsid w:val="2CED1937"/>
    <w:rsid w:val="30A57132"/>
    <w:rsid w:val="332C48E3"/>
    <w:rsid w:val="3454676D"/>
    <w:rsid w:val="35F70D0A"/>
    <w:rsid w:val="36435465"/>
    <w:rsid w:val="3702026C"/>
    <w:rsid w:val="38886073"/>
    <w:rsid w:val="3C05093C"/>
    <w:rsid w:val="3F3F32C1"/>
    <w:rsid w:val="3FFE470A"/>
    <w:rsid w:val="40197246"/>
    <w:rsid w:val="4087272D"/>
    <w:rsid w:val="419C367E"/>
    <w:rsid w:val="42DA477B"/>
    <w:rsid w:val="4C845F71"/>
    <w:rsid w:val="4F8D0C0E"/>
    <w:rsid w:val="4FF84D7B"/>
    <w:rsid w:val="53DD306E"/>
    <w:rsid w:val="56D7193A"/>
    <w:rsid w:val="5ABE159A"/>
    <w:rsid w:val="5ACB7C5C"/>
    <w:rsid w:val="5C5031F3"/>
    <w:rsid w:val="5D367198"/>
    <w:rsid w:val="5E041626"/>
    <w:rsid w:val="5E2C5E52"/>
    <w:rsid w:val="5EF329E0"/>
    <w:rsid w:val="646933B2"/>
    <w:rsid w:val="679827BC"/>
    <w:rsid w:val="6ABC13D1"/>
    <w:rsid w:val="6B2745B4"/>
    <w:rsid w:val="701946D0"/>
    <w:rsid w:val="703F49C7"/>
    <w:rsid w:val="731D4508"/>
    <w:rsid w:val="736604B3"/>
    <w:rsid w:val="746A4796"/>
    <w:rsid w:val="74725CF7"/>
    <w:rsid w:val="75F12281"/>
    <w:rsid w:val="76C44D9A"/>
    <w:rsid w:val="77294931"/>
    <w:rsid w:val="77C627BF"/>
    <w:rsid w:val="78600B8A"/>
    <w:rsid w:val="78835FB4"/>
    <w:rsid w:val="78BFF988"/>
    <w:rsid w:val="79383D97"/>
    <w:rsid w:val="7C246D74"/>
    <w:rsid w:val="7D6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">
    <w:name w:val="Body Text First Indent 2"/>
    <w:basedOn w:val="a4"/>
    <w:link w:val="2Char"/>
    <w:uiPriority w:val="99"/>
    <w:qFormat/>
    <w:pPr>
      <w:spacing w:after="0"/>
      <w:ind w:leftChars="0" w:left="0" w:firstLineChars="192" w:firstLine="880"/>
    </w:pPr>
    <w:rPr>
      <w:szCs w:val="24"/>
    </w:rPr>
  </w:style>
  <w:style w:type="character" w:styleId="a9">
    <w:name w:val="Hyperlink"/>
    <w:qFormat/>
    <w:rPr>
      <w:color w:val="3366FF"/>
      <w:u w:val="none"/>
    </w:rPr>
  </w:style>
  <w:style w:type="character" w:styleId="aa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正文文本缩进 Char"/>
    <w:link w:val="a4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link w:val="2"/>
    <w:uiPriority w:val="99"/>
    <w:qFormat/>
    <w:rPr>
      <w:kern w:val="2"/>
      <w:sz w:val="21"/>
      <w:szCs w:val="24"/>
    </w:rPr>
  </w:style>
  <w:style w:type="paragraph" w:styleId="ab">
    <w:name w:val="List Paragraph"/>
    <w:basedOn w:val="a"/>
    <w:uiPriority w:val="99"/>
    <w:rsid w:val="00640A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">
    <w:name w:val="Body Text First Indent 2"/>
    <w:basedOn w:val="a4"/>
    <w:link w:val="2Char"/>
    <w:uiPriority w:val="99"/>
    <w:qFormat/>
    <w:pPr>
      <w:spacing w:after="0"/>
      <w:ind w:leftChars="0" w:left="0" w:firstLineChars="192" w:firstLine="880"/>
    </w:pPr>
    <w:rPr>
      <w:szCs w:val="24"/>
    </w:rPr>
  </w:style>
  <w:style w:type="character" w:styleId="a9">
    <w:name w:val="Hyperlink"/>
    <w:qFormat/>
    <w:rPr>
      <w:color w:val="3366FF"/>
      <w:u w:val="none"/>
    </w:rPr>
  </w:style>
  <w:style w:type="character" w:styleId="aa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正文文本缩进 Char"/>
    <w:link w:val="a4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link w:val="2"/>
    <w:uiPriority w:val="99"/>
    <w:qFormat/>
    <w:rPr>
      <w:kern w:val="2"/>
      <w:sz w:val="21"/>
      <w:szCs w:val="24"/>
    </w:rPr>
  </w:style>
  <w:style w:type="paragraph" w:styleId="ab">
    <w:name w:val="List Paragraph"/>
    <w:basedOn w:val="a"/>
    <w:uiPriority w:val="99"/>
    <w:rsid w:val="00640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514</Words>
  <Characters>2931</Characters>
  <Application>Microsoft Office Word</Application>
  <DocSecurity>0</DocSecurity>
  <Lines>24</Lines>
  <Paragraphs>6</Paragraphs>
  <ScaleCrop>false</ScaleCrop>
  <Company>微软中国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cuilf</dc:creator>
  <cp:lastModifiedBy>雷雨濛</cp:lastModifiedBy>
  <cp:revision>57</cp:revision>
  <cp:lastPrinted>2025-10-28T09:21:00Z</cp:lastPrinted>
  <dcterms:created xsi:type="dcterms:W3CDTF">2025-10-28T09:05:00Z</dcterms:created>
  <dcterms:modified xsi:type="dcterms:W3CDTF">2025-11-12T09:20:00Z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34E11BE88D5F45568EDBB4F2C6291D48</vt:lpwstr>
  </property>
</Properties>
</file>