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r>
        <w:rPr>
          <w:rFonts w:ascii="宋体" w:hAnsi="宋体" w:eastAsia="宋体" w:cs="宋体"/>
          <w:b/>
          <w:bCs/>
          <w:sz w:val="32"/>
          <w:szCs w:val="32"/>
        </w:rPr>
        <w:t xml:space="preserve"> 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资格复审提交材料清单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应聘人员本人有效期内的二代居民身份证、《报名表》（在报名系统中下载打印）。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应聘人员本人毕业证书、学位证书。应聘人员在资格复审阶段暂不能提供毕业证书、学位证书的，须提供就业协议书或就业推荐表（如果部分高校尚未下发就业协议书或就业推荐表，可提供经教务处盖章的课程成绩单、载明所学专业及可授予的学位名称相关材料）。未按公告规定时限取得毕业证书、学位证书的，取消聘用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取得国（境）外学历、学位人员还需提供由教育部留学服务中心出具的国（境）外学历、学位认证报告等有关证明材料。资格复审阶段暂不能提供的，须提供中文和外文版本的成绩单等证明，并在 2026 年 8 月 31 日前取得教育部留学服务中心出具的认证报告等材料。未在规定时间内取得的，取消聘用。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报考岗位要求政治面貌为中共党员的，需提供相关证明材料（党费证、党组织证明或入党志愿书复印件）。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报考指南》中以相近专业报考要求的应聘人员，须提供毕业证书（已毕业的）、所学专业课程成绩单（需教务处盖章，国（境）外学历成绩单需要提供翻译机构出具的盖章版成绩单翻译件）、院校出具的课程对比情况说明及毕业院校设置专业的依据等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报考岗位所需的其他证明材料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如职称证书等。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上述材料需于现场资格复审时一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并提交现场审查，现场资格复审必须由应聘人员本人亲自参加，不得由他人代办。属证件材料的，应聘人员需提供原件及1 份复印件（审查人、应聘人员在材料复印件空白处分别签名），审查后留存复印件退回原件；属证明材料的，均需提供原件。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C5D1B"/>
    <w:rsid w:val="71EB5ACD"/>
    <w:rsid w:val="7D8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2025-11-12T01:49:00Z</dcterms:created>
  <dc:creator>Administrator</dc:creator>
  <cp:lastModifiedBy>WPS_1663300195</cp:lastModifiedBy>
  <dcterms:modified xsi:type="dcterms:W3CDTF">2025-11-12T08:06:27Z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A29AECB6C38A47AEA333EDB903A05477</vt:lpwstr>
  </property>
</Properties>
</file>