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3A5B7">
      <w:pPr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37A8174">
      <w:pPr>
        <w:jc w:val="center"/>
        <w:rPr>
          <w:rFonts w:ascii="方正大标宋_GBK" w:eastAsia="方正大标宋_GBK"/>
          <w:sz w:val="40"/>
          <w:szCs w:val="40"/>
        </w:rPr>
      </w:pPr>
      <w:r>
        <w:rPr>
          <w:rFonts w:hint="eastAsia" w:ascii="方正大标宋_GBK" w:eastAsia="方正大标宋_GBK"/>
          <w:sz w:val="40"/>
          <w:szCs w:val="40"/>
        </w:rPr>
        <w:t>启东市卫生健康人才引进培养部分政策摘要</w:t>
      </w:r>
    </w:p>
    <w:p w14:paraId="37EE4956"/>
    <w:p w14:paraId="3C53E513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启东位于江苏省东南端，长江入海口北岸，是江苏省日出最早的地方。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启东市交通便捷，与国际大都市上海隔江相望，距浦东直线距离仅50多公里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，崇启大桥将启东纳入上海1小时经济圈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启东是全国有影响力的“海洋经济之乡”“建筑之乡”“电动工具之乡”“教育之乡”“版画之乡”“长寿之乡”。启东市于2014年6月被确定为江苏省深化医改先行先试县市，2016年被确定为全国县级公立医院综合改革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示范县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。为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进一步加快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启东卫生健康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人才发展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启东市人民政府</w:t>
      </w:r>
      <w:r>
        <w:rPr>
          <w:rFonts w:hint="eastAsia" w:eastAsia="仿宋_GB2312"/>
          <w:kern w:val="0"/>
          <w:sz w:val="32"/>
          <w:szCs w:val="32"/>
        </w:rPr>
        <w:t>办公室出台《</w:t>
      </w:r>
      <w:r>
        <w:rPr>
          <w:rFonts w:eastAsia="仿宋_GB2312"/>
          <w:sz w:val="32"/>
          <w:szCs w:val="21"/>
          <w:shd w:val="clear" w:color="auto" w:fill="FFFFFF"/>
        </w:rPr>
        <w:t>关于进一步加强卫生健康人才引进培养工作的实施</w:t>
      </w:r>
      <w:r>
        <w:rPr>
          <w:rFonts w:hint="eastAsia" w:eastAsia="仿宋_GB2312"/>
          <w:sz w:val="32"/>
          <w:szCs w:val="21"/>
          <w:shd w:val="clear" w:color="auto" w:fill="FFFFFF"/>
        </w:rPr>
        <w:t>意见</w:t>
      </w:r>
      <w:r>
        <w:rPr>
          <w:rFonts w:hint="eastAsia" w:eastAsia="仿宋_GB2312"/>
          <w:kern w:val="0"/>
          <w:sz w:val="32"/>
          <w:szCs w:val="32"/>
        </w:rPr>
        <w:t>》，部分政策如下：</w:t>
      </w:r>
    </w:p>
    <w:p w14:paraId="25D2A8F1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1.引进学（专）科带头人、学术委员会副主任委员及以上专家，工资待遇实行年薪制。省级学（专）科带头人、省级学术委员会副主任委员及以上专家年薪控制在150万元以内；地市级学（专）科带头人、地市级学术委员会副主任委员及以上专家年薪控制在100万元以内。在我市首次购房自住的，省级及以上的学（专）科带头人给予100万元购房补贴，地市级学（专）科带头人给予60万元购房补贴，并最高可享受住房公积金贷款额度上限4倍的贷款额度。</w:t>
      </w:r>
    </w:p>
    <w:p w14:paraId="772AE436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.引进的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医学类博士毕业生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，给予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100万元生活补贴，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在我市首次购房自住的，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给予40万元购房补助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引进的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紧缺型医学类硕士毕业生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给予30万元生活补贴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。在我市首次购房自住的，给予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30万元的购房补贴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。引进的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非紧缺型医学类硕士毕业生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3年内给予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每月2500元的生活补贴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。在我市首次购房自住的，给予</w:t>
      </w:r>
      <w:r>
        <w:rPr>
          <w:rFonts w:ascii="Times New Roman" w:hAnsi="Times New Roman" w:eastAsia="仿宋_GB2312" w:cs="Times New Roman"/>
          <w:b/>
          <w:snapToGrid w:val="0"/>
          <w:kern w:val="0"/>
          <w:sz w:val="32"/>
          <w:szCs w:val="32"/>
        </w:rPr>
        <w:t>20万元的购房补贴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</w:p>
    <w:p w14:paraId="046E43A5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.在职卫技人员新获得医学类硕士以上学位且继续与用人单位签订3年以上工作协议的，给予一次性奖励。其中，获博士学位的奖励10万元，硕士学位的奖励3万元。</w:t>
      </w:r>
    </w:p>
    <w:p w14:paraId="20E6B65D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相关政策详见《</w:t>
      </w:r>
      <w:r>
        <w:rPr>
          <w:rFonts w:eastAsia="仿宋_GB2312"/>
          <w:sz w:val="32"/>
          <w:szCs w:val="21"/>
          <w:shd w:val="clear" w:color="auto" w:fill="FFFFFF"/>
        </w:rPr>
        <w:t>关于进一步加强卫生健康人才引进培养工作的实施</w:t>
      </w:r>
      <w:r>
        <w:rPr>
          <w:rFonts w:hint="eastAsia" w:eastAsia="仿宋_GB2312"/>
          <w:sz w:val="32"/>
          <w:szCs w:val="21"/>
          <w:shd w:val="clear" w:color="auto" w:fill="FFFFFF"/>
        </w:rPr>
        <w:t>意见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》（启政办发【2021】1号）</w:t>
      </w:r>
    </w:p>
    <w:p w14:paraId="3F204426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咨询电话：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0513-83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106007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（启东市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人民医院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人事科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。</w:t>
      </w:r>
    </w:p>
    <w:sectPr>
      <w:footerReference r:id="rId3" w:type="default"/>
      <w:pgSz w:w="11906" w:h="16838"/>
      <w:pgMar w:top="1418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6FC80E-25F0-4623-879B-89F015384CB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C054EE1-4129-44DA-A126-84FE055EBCA1}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976382F8-2BE1-4E7E-9D66-32A34F5E895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FFCE2D56-05F6-46DD-902D-8F3CF7D5F3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5411334"/>
      <w:docPartObj>
        <w:docPartGallery w:val="autotext"/>
      </w:docPartObj>
    </w:sdtPr>
    <w:sdtContent>
      <w:p w14:paraId="5945820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70288A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MDJhMjRiMzFkYWVmNTI4NDMxNTBlY2FjZjUzODMifQ=="/>
  </w:docVars>
  <w:rsids>
    <w:rsidRoot w:val="00A93DB6"/>
    <w:rsid w:val="00006D7F"/>
    <w:rsid w:val="00087859"/>
    <w:rsid w:val="000B74B9"/>
    <w:rsid w:val="00165F2C"/>
    <w:rsid w:val="001A0AE6"/>
    <w:rsid w:val="001A5AD0"/>
    <w:rsid w:val="001C23A8"/>
    <w:rsid w:val="00237887"/>
    <w:rsid w:val="002B0C6E"/>
    <w:rsid w:val="002B4315"/>
    <w:rsid w:val="002D0CAB"/>
    <w:rsid w:val="002E4EEE"/>
    <w:rsid w:val="00415913"/>
    <w:rsid w:val="004528CC"/>
    <w:rsid w:val="004D7111"/>
    <w:rsid w:val="004F51B5"/>
    <w:rsid w:val="005A1ED5"/>
    <w:rsid w:val="006173D1"/>
    <w:rsid w:val="00692735"/>
    <w:rsid w:val="00725117"/>
    <w:rsid w:val="008469E1"/>
    <w:rsid w:val="008D4EDA"/>
    <w:rsid w:val="00A00710"/>
    <w:rsid w:val="00A93DB6"/>
    <w:rsid w:val="00AB2273"/>
    <w:rsid w:val="00C6333D"/>
    <w:rsid w:val="00D510B7"/>
    <w:rsid w:val="00D55306"/>
    <w:rsid w:val="00DD46E6"/>
    <w:rsid w:val="00E07045"/>
    <w:rsid w:val="00E37F24"/>
    <w:rsid w:val="00EA26C2"/>
    <w:rsid w:val="00F2578C"/>
    <w:rsid w:val="00FB2BA3"/>
    <w:rsid w:val="57C45237"/>
    <w:rsid w:val="635C7126"/>
    <w:rsid w:val="65C82364"/>
    <w:rsid w:val="718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750</Words>
  <Characters>795</Characters>
  <Lines>8</Lines>
  <Paragraphs>2</Paragraphs>
  <TotalTime>161</TotalTime>
  <ScaleCrop>false</ScaleCrop>
  <LinksUpToDate>false</LinksUpToDate>
  <CharactersWithSpaces>795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2021-01-22T00:15:00Z</dcterms:created>
  <dc:creator>User</dc:creator>
  <cp:lastModifiedBy>陈俐铭</cp:lastModifiedBy>
  <cp:lastPrinted>2021-11-01T07:35:00Z</cp:lastPrinted>
  <dcterms:modified xsi:type="dcterms:W3CDTF">2025-04-16T05:32:13Z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0EB5A75ABE13418F9A7878D1BE6CEE9B</vt:lpwstr>
  </property>
  <property fmtid="{D5CDD505-2E9C-101B-9397-08002B2CF9AE}" pid="4" name="KSOTemplateDocerSaveRecord">
    <vt:lpwstr>eyJoZGlkIjoiYjdmMTA5ZDcwMTc5OTAwNzE4NWIwMjQwMmJhYjZlMTIiLCJ1c2VySWQiOiIyMDc3ODMxNDQifQ==</vt:lpwstr>
  </property>
</Properties>
</file>