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FF78">
      <w:pPr>
        <w:autoSpaceDE w:val="0"/>
        <w:autoSpaceDN w:val="0"/>
        <w:adjustRightInd w:val="0"/>
        <w:spacing w:line="480" w:lineRule="exact"/>
        <w:ind w:firstLine="160" w:firstLineChars="50"/>
        <w:jc w:val="lef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1014DB32">
      <w:pPr>
        <w:autoSpaceDE w:val="0"/>
        <w:autoSpaceDN w:val="0"/>
        <w:adjustRightInd w:val="0"/>
        <w:spacing w:line="48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  <w:t>衢江区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  <w:t>区情介绍</w:t>
      </w:r>
    </w:p>
    <w:p w14:paraId="455FC05A">
      <w:pPr>
        <w:autoSpaceDE w:val="0"/>
        <w:autoSpaceDN w:val="0"/>
        <w:adjustRightInd w:val="0"/>
        <w:spacing w:line="48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</w:pPr>
    </w:p>
    <w:p w14:paraId="694AF661">
      <w:pPr>
        <w:autoSpaceDE w:val="0"/>
        <w:autoSpaceDN w:val="0"/>
        <w:adjustRightInd w:val="0"/>
        <w:spacing w:line="480" w:lineRule="exact"/>
        <w:ind w:firstLine="220" w:firstLineChars="50"/>
        <w:jc w:val="center"/>
        <w:rPr>
          <w:rFonts w:hint="default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</w:pPr>
    </w:p>
    <w:p w14:paraId="125FD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衢江以水为名、因水而兴、以水为美，地处浙、闽、赣、皖四省边际，素有“衢通四省”之称，是连接长三角、泛珠三角和海西经济区的重要节点。区域面积1748平方公里，下辖3个街道、10个镇、8个乡和1个办事处，常住人口40余万。</w:t>
      </w:r>
    </w:p>
    <w:p w14:paraId="507BD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近年来，衢江区坚持以习近平新时代中国特色社会主义思想为指导，紧紧围绕省委“132”总体部署和市委“10+2”重点工作，持续深化“五城”建设、奋力打造“青年衢江”，全力推动高质量发展建设共同富裕示范区山区县样板。2024年，GDP总量达到363亿元、增长10.8%，规上工业增加值182.32亿元、增长31.4%，固定资产投资增长16%，社会消费品零售总额增长8.2%，一般公共预算收入19.58亿元、增长21%，城乡居民人均可支配收入分别增长5.4%、7.9%。先后九个季度获评全省投资“赛马”激励，连续十个季度夺取全市争先创优“流动红旗”，成功夺取“浙江制造天工鼎”金鼎、“二星平安金鼎”“科技创新鼎”“大禹鼎”银鼎和“神农鼎”铜鼎等五大省级鼎项。</w:t>
      </w:r>
    </w:p>
    <w:p w14:paraId="2BE41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衢江是一座历史悠久、人文荟萃的文化古城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。衢江有万年上山文化的皇朝墩遗址、四千多年石角山古城遗址、三千多年西周姑蔑遗址，境内发现了世界上年代最早的水稻田，还有初唐古寺明果寺、金仙岩南宋摩崖石刻等历史遗存。衢江区前身为衢县，始建于东汉初平三年（公元192年），至今已有1800多年历史，初唐四杰之一的杨炯曾任首任盈川县令。衢江人杰地灵，孕育了唐代高僧大彻禅师、北宋“铁面御史”赵抃、南宋抗金名将徐徽言、明代“中华第一神针”杨继洲等先贤大家，涌现了外交部原副部长徐以新、改革先锋谢高华、卡夫卡研究专家叶廷芳、羽毛球奥运冠军黄雅琼等名人名士。</w:t>
      </w:r>
    </w:p>
    <w:p w14:paraId="78FC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衢江是一座山水秀丽、生态优良的康养之城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。衢江山好、水好、空气好，拥有华东最好的Ⅰ级地表水。森林覆盖率达73%，是国家级生态示范区、“中国天然氧吧”。衢南有紫微山国家森林公园，拥有全国面积最大的白豆杉林，有堪称中国水电建设摇篮的黄坛口大坝、“小三清山”之称的天脊龙门、传说中神农采药的药王山；衢北有千里岗省级自然保护区，有华东地区最大的灰坪天坑和最好的全天候攀岩基地，是极为重要的“天然基因库”。</w:t>
      </w:r>
    </w:p>
    <w:p w14:paraId="28FDD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衢江是一座交通便利、四通八达的枢纽之城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。衢江地理位置优越，历来是浙皖闽赣四省边际交通枢纽和物资集散地，半小时通勤圈可覆盖整个浙西地区，1小时生活圈可到达浙皖闽赣四省，2小时经济圈可对接沪杭甬大湾区、长三角城市群。衢江交通便利，是华东唯一、全国少有的集公、铁、水、空“四位一体”的县（市、区）。杭金衢、杭新景高速公路和320国道、351国道贯穿境内，甬金衢上高速公路开工建设。沪昆高铁、浙赣铁路、衢宁铁路穿境而过，杭衢高铁莲花站到杭州只需40分钟。境内拥有浙江省内面积最大、作业泊位最多的内河枢纽港，年吞吐货物600余万吨，可无缝连接义新欧班列、宁波舟山港、沪苏港，“公铁水空”综合交通运输网络初步形成。</w:t>
      </w:r>
    </w:p>
    <w:p w14:paraId="42E0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衢江是一座产业兴盛、创新涌动的活力之城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。始终坚持“工业强区、产业兴区”，深化“五链融合”，大力发展现代产业。工业强链补链，成功打造衢江数字经济产业园、M0数智装备产业园、廿里特色生态产业园三大工业平台，培育形成能源电子、先进材料等“3+X”主导产业，吸引落地吉利三电、鹏辉储能等一批百亿项目，仙鹤股份、五洲特纸在A股主板上市。服务业扩容升级，保税仓、冷链物流项目投入使用，千亩物流园区建设蓄势待发，积极培育“三电”“三师”“三游”产业，建成目前全国单体最大短剧超级工厂。农业稳产增收，大力发展蔬菜、柑橘、中药材等“3+X”特色产业体系，培育壮大“衢陈皮”“清水鱼”“寿光菜”等现代农业，成功打造10亿元省级全产业链2条，先后获评国家现代农业示范区、全国首批农产品质量安全县，农产品供应G20杭州峰会、北京冬奥会、杭州亚运会。创新活力迸发，“校园食堂领域多维监督模型”改革创新经验入选中纪委精选案例库，实施专门学校标准化改革，全省率先建成“专门学校”标准化体系。</w:t>
      </w:r>
    </w:p>
    <w:p w14:paraId="2589D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衢江是一座朝气蓬勃、近悦远来的青春之城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。扎实开展“青年衢江”建设，推动年轻的衢江和衢江的青年双向奔赴、共同发展。城市形象焕然一新，建成衢州银泰城、“三馆两中心”、青年大厦等重大项目，举办国际青年街舞大赛、中国男篮热身赛等重大赛事活动，创成全国文明城市、“美丽浙江十大样板地”。公共服务提质增效，教育现代化发展水平监测获评全省A等，市二院创成“三乙”，心血管、智能骨科两个国家级诊疗示范中心建成投用，获评全国首个“行走的医院”标准化创新示范县，平安区创建实现“二十连冠”。</w:t>
      </w:r>
    </w:p>
    <w:p w14:paraId="70675556"/>
    <w:sectPr>
      <w:pgSz w:w="11906" w:h="16838"/>
      <w:pgMar w:top="2098" w:right="1474" w:bottom="1984" w:left="1587" w:header="708" w:footer="709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87FF9"/>
    <w:rsid w:val="571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1804</Words>
  <Characters>1873</Characters>
  <Lines>0</Lines>
  <Paragraphs>0</Paragraphs>
  <TotalTime>0</TotalTime>
  <ScaleCrop>false</ScaleCrop>
  <LinksUpToDate>false</LinksUpToDate>
  <CharactersWithSpaces>1873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罗思泽</cp:lastModifiedBy>
  <dcterms:modified xsi:type="dcterms:W3CDTF">2025-12-04T08:35:46Z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eyJoZGlkIjoiMjgwNTk3ODM2ZGU5Mjk1NDJlZTQ1MTI2ODhlOWJlY2YiLCJ1c2VySWQiOiIxNTY4NTE3MjQ3In0=</vt:lpwstr>
  </property>
  <property fmtid="{D5CDD505-2E9C-101B-9397-08002B2CF9AE}" pid="4" name="ICV">
    <vt:lpwstr>CEB4BE163B6A4584A2AC0D69FD4EE104_12</vt:lpwstr>
  </property>
</Properties>
</file>