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93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851"/>
        <w:gridCol w:w="850"/>
        <w:gridCol w:w="1701"/>
        <w:gridCol w:w="3969"/>
        <w:gridCol w:w="1134"/>
        <w:gridCol w:w="3119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3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附件2</w:t>
            </w:r>
            <w:bookmarkStart w:id="4" w:name="_GoBack"/>
            <w:bookmarkEnd w:id="4"/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2026年度岳西县中医院公开招聘专业技术人员岗位表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1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报考条件要求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bookmarkStart w:id="0" w:name="OLE_LINK5"/>
            <w:bookmarkStart w:id="1" w:name="OLE_LINK6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WS201</w:t>
            </w:r>
            <w:bookmarkEnd w:id="0"/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  科：临床医学（100201K）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研究生：内科学（105101）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从事</w:t>
            </w:r>
            <w:bookmarkStart w:id="2" w:name="OLE_LINK44"/>
            <w:bookmarkStart w:id="3" w:name="OLE_LINK4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神经内科</w:t>
            </w:r>
            <w:bookmarkEnd w:id="2"/>
            <w:bookmarkEnd w:id="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WS202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（硕士）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研究生：外科学（105111）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具备执业医师证和住院医师规范化培训合格证书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从事神经外科、胸外科工作</w:t>
            </w:r>
          </w:p>
        </w:tc>
      </w:tr>
      <w:tr>
        <w:trPr>
          <w:trHeight w:val="1122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WS203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  科：麻醉学(100202TK)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研究生：麻醉学（105118）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WS204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本科（学士）及以上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  科：医学影像学（100203TK）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研究生：放射影像学（105123）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必须在三年内取得执业医师资格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从事医学影像诊断岗位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YjBmNTY3NmNjYmNjNTc2ZmE0MzE4NzMyZDMxYzcifQ=="/>
  </w:docVars>
  <w:rsids>
    <w:rsidRoot w:val="00000000"/>
    <w:rsid w:val="1A9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2026-03-10T08:14:07Z</dcterms:created>
  <dc:creator>Lenovo</dc:creator>
  <cp:lastModifiedBy>办公室</cp:lastModifiedBy>
  <dcterms:modified xsi:type="dcterms:W3CDTF">2026-03-10T08:14:46Z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4E384E4E10F3492095BBB271BEBC71B7_12</vt:lpwstr>
  </property>
</Properties>
</file>