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3426">
      <w:pPr>
        <w:spacing w:line="520" w:lineRule="exact"/>
        <w:rPr>
          <w:rFonts w:hint="default" w:ascii="Times New Roman" w:hAnsi="Times New Roman" w:eastAsia="黑体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-6"/>
          <w:sz w:val="28"/>
          <w:szCs w:val="28"/>
        </w:rPr>
        <w:t>附件1</w:t>
      </w:r>
    </w:p>
    <w:p w14:paraId="56016D26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/>
          <w:spacing w:val="-6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简体" w:cs="Times New Roman"/>
          <w:b/>
          <w:bCs/>
          <w:spacing w:val="-6"/>
          <w:sz w:val="36"/>
          <w:szCs w:val="36"/>
          <w:highlight w:val="none"/>
        </w:rPr>
        <w:t>四川省</w:t>
      </w:r>
      <w:r>
        <w:rPr>
          <w:rFonts w:hint="default" w:ascii="Times New Roman" w:hAnsi="Times New Roman" w:eastAsia="方正小标宋简体" w:cs="Times New Roman"/>
          <w:b/>
          <w:bCs/>
          <w:spacing w:val="-6"/>
          <w:sz w:val="36"/>
          <w:szCs w:val="36"/>
          <w:highlight w:val="none"/>
          <w:lang w:val="en-US" w:eastAsia="zh-CN"/>
        </w:rPr>
        <w:t>国资委下</w:t>
      </w:r>
      <w:r>
        <w:rPr>
          <w:rFonts w:hint="default" w:ascii="Times New Roman" w:hAnsi="Times New Roman" w:eastAsia="方正小标宋简体" w:cs="Times New Roman"/>
          <w:b/>
          <w:bCs/>
          <w:spacing w:val="-6"/>
          <w:sz w:val="36"/>
          <w:szCs w:val="36"/>
          <w:highlight w:val="none"/>
        </w:rPr>
        <w:t>属事业单位</w:t>
      </w:r>
    </w:p>
    <w:p w14:paraId="41A567A6">
      <w:pPr>
        <w:widowControl/>
        <w:spacing w:line="500" w:lineRule="exact"/>
        <w:ind w:firstLine="699" w:firstLineChars="200"/>
        <w:jc w:val="center"/>
        <w:rPr>
          <w:rFonts w:hint="default" w:ascii="Times New Roman" w:hAnsi="Times New Roman" w:eastAsia="方正小标宋简体" w:cs="Times New Roman"/>
          <w:b/>
          <w:bCs/>
          <w:spacing w:val="-6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spacing w:val="-6"/>
          <w:sz w:val="36"/>
          <w:szCs w:val="36"/>
          <w:highlight w:val="none"/>
          <w:lang w:eastAsia="zh-CN"/>
        </w:rPr>
        <w:t>2026年上半年</w:t>
      </w:r>
      <w:r>
        <w:rPr>
          <w:rFonts w:hint="default" w:ascii="Times New Roman" w:hAnsi="Times New Roman" w:eastAsia="方正小标宋简体" w:cs="Times New Roman"/>
          <w:b/>
          <w:bCs/>
          <w:spacing w:val="-6"/>
          <w:sz w:val="36"/>
          <w:szCs w:val="36"/>
          <w:highlight w:val="none"/>
        </w:rPr>
        <w:t>公开招聘工作人员岗位和条件要求一览表</w:t>
      </w:r>
    </w:p>
    <w:tbl>
      <w:tblPr>
        <w:tblStyle w:val="4"/>
        <w:tblpPr w:leftFromText="180" w:rightFromText="180" w:vertAnchor="text" w:horzAnchor="page" w:tblpXSpec="center" w:tblpY="207"/>
        <w:tblOverlap w:val="never"/>
        <w:tblW w:w="595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59"/>
        <w:gridCol w:w="845"/>
        <w:gridCol w:w="914"/>
        <w:gridCol w:w="655"/>
        <w:gridCol w:w="763"/>
        <w:gridCol w:w="737"/>
        <w:gridCol w:w="777"/>
        <w:gridCol w:w="2441"/>
        <w:gridCol w:w="1685"/>
        <w:gridCol w:w="736"/>
        <w:gridCol w:w="873"/>
        <w:gridCol w:w="818"/>
        <w:gridCol w:w="750"/>
        <w:gridCol w:w="628"/>
        <w:gridCol w:w="755"/>
      </w:tblGrid>
      <w:tr w14:paraId="4A84C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1B415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96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2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933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岗位</w:t>
            </w:r>
          </w:p>
          <w:p w14:paraId="032F79F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DB33A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2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10042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shd w:val="clear" w:color="auto" w:fill="auto"/>
              </w:rPr>
              <w:t>招聘对象范围</w:t>
            </w: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3BDB8F">
            <w:pPr>
              <w:ind w:left="29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2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FDE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笔试</w:t>
            </w:r>
          </w:p>
          <w:p w14:paraId="222C226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2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DF7C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公共科目笔试名称</w:t>
            </w:r>
          </w:p>
        </w:tc>
        <w:tc>
          <w:tcPr>
            <w:tcW w:w="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66F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2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91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试</w:t>
            </w:r>
          </w:p>
          <w:p w14:paraId="2E299B2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入围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比例</w:t>
            </w:r>
          </w:p>
        </w:tc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5442">
            <w:pPr>
              <w:tabs>
                <w:tab w:val="left" w:pos="1522"/>
              </w:tabs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7D36">
            <w:pPr>
              <w:tabs>
                <w:tab w:val="left" w:pos="1522"/>
              </w:tabs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咨询电话</w:t>
            </w:r>
          </w:p>
        </w:tc>
      </w:tr>
      <w:tr w14:paraId="5571C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A2B3E5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394E1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岗位</w:t>
            </w:r>
          </w:p>
          <w:p w14:paraId="4FD6273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E33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岗位</w:t>
            </w:r>
          </w:p>
          <w:p w14:paraId="4BA5A54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7F64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FFF8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8DC14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BF7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AB5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学历</w:t>
            </w:r>
          </w:p>
          <w:p w14:paraId="0DB5076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B7FF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7D5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2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B09C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6C44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6520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3E8A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57D6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36BE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  <w:tr w14:paraId="0A60B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63C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省国资委工作技术研究中心（外部董事服务中心）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E81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  <w:t>专业技术岗位十二级及以下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B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研究助理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9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  <w:t>200028001001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A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4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  <w:t>全国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B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1984年3月17日及以后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研究生学历及以上相应学位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C8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（020200）、国民经济学（020201）、金融学（020204）、产业经济学（020205）、数量经济学（020209）、统计学（020208、071400）、应用统计（025200）、管理科学与工程（120100）、会计学（120201）、企业管理（120202）、技术经济及管理（120204）、金融（025100）、会计（125300）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中共党员（含预备党员）。2年及以上从事经济研究、投资规划、政策分析、财务审计、管理咨询、统计分析、行业研究及相关专业工作的经历，能够独立完成数据分析、报告撰写或课题研究工作。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5:1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2C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5:1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4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028-87707923，028-87707865</w:t>
            </w:r>
          </w:p>
        </w:tc>
      </w:tr>
    </w:tbl>
    <w:p w14:paraId="62DFEF9F">
      <w:pP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注：本表各岗位相关的其他条件及要求请见本公告正文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。</w:t>
      </w:r>
    </w:p>
    <w:p w14:paraId="121811C2">
      <w:pPr>
        <w:ind w:firstLine="480" w:firstLineChars="200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退役军人可在本表表述的年龄基础上再放宽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2周岁。</w:t>
      </w:r>
    </w:p>
    <w:p w14:paraId="4C245A2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1FA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3AC1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23AC1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F7F2D9C"/>
    <w:rsid w:val="2F7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2026-03-12T04:53:00Z</dcterms:created>
  <dc:creator>Primadonna</dc:creator>
  <cp:lastModifiedBy>Primadonna</cp:lastModifiedBy>
  <dcterms:modified xsi:type="dcterms:W3CDTF">2026-03-12T04:53:53Z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0FEBEDBADBE840AAB6E029357B3DB54A_11</vt:lpwstr>
  </property>
</Properties>
</file>