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E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0"/>
          <w:szCs w:val="30"/>
          <w:shd w:val="clear" w:fill="FFFFFF"/>
          <w:vertAlign w:val="baseline"/>
          <w:lang w:val="en-US" w:eastAsia="zh-CN"/>
        </w:rPr>
        <w:t>附件2</w:t>
      </w:r>
    </w:p>
    <w:p w14:paraId="2AB093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  <w:t>淮北职业技术学院2026年度公开招聘高层次人才（博士）条件和待遇</w:t>
      </w:r>
    </w:p>
    <w:p w14:paraId="460DA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</w:p>
    <w:p w14:paraId="7BBC0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eastAsia="zh-CN"/>
        </w:rPr>
        <w:t>招聘人才类别和招聘具体条件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  <w:t>  </w:t>
      </w:r>
    </w:p>
    <w:p w14:paraId="2E6D4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eastAsia="zh-CN"/>
        </w:rPr>
        <w:t>A类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层次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人才</w:t>
      </w:r>
    </w:p>
    <w:p w14:paraId="25739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符合下列条件之一，可申请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层次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：</w:t>
      </w:r>
    </w:p>
    <w:p w14:paraId="46323746">
      <w:pPr>
        <w:widowControl/>
        <w:spacing w:after="0" w:afterLines="-2147483648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①主持国家自然（社会）科学基金等二类以上科研项目；②获得二类一等（前8名）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二等（前5名）科研奖励1项以上；③主持一类成果推广1项以上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其中知识产权类除国家行业标准外均须转化，转化金额10万元以上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自然科学类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在SCI二区以上期刊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表高质量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论文3篇（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生物类、化学类、材料类专业4篇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；或人文社科类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CSSCI核心版期刊发表学术论文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篇及以上，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论文须经学校学术委员会认定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微软雅黑" w:cs="Times New Roman"/>
          <w:sz w:val="32"/>
          <w:szCs w:val="32"/>
        </w:rPr>
        <w:t>⑤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博士毕业于国内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</w:rPr>
        <w:t>985工程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高校。</w:t>
      </w:r>
    </w:p>
    <w:p w14:paraId="20791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（二）B类层次人才</w:t>
      </w:r>
    </w:p>
    <w:p w14:paraId="3E739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符合下列条件之一，可申请B类层次人才：</w:t>
      </w:r>
    </w:p>
    <w:p w14:paraId="559FA4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①已正式出站的博士后；②主持省自然（社会）科学基金等三类（不含厅级重点项目、企业委托项目）以上科研项目；③获得二类一等以上科研奖励，或二等（前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名）、三等（第1名）科研奖励1项以上；④主持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类成果推广1项以上，其中知识产权类除国家行业标准外均须转化，转化金额10万元以上；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自然科学类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在SCI二区以上期刊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发表高质量论文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篇（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生物类、化学类、材料类专业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篇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；或人文社科类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在CSSCI核心版期刊发表学术论文2篇及以上，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论文须经学校学术委员会认定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微软雅黑" w:cs="Times New Roman"/>
          <w:sz w:val="32"/>
          <w:szCs w:val="32"/>
        </w:rPr>
        <w:t>⑥</w:t>
      </w:r>
      <w:r>
        <w:rPr>
          <w:rFonts w:hint="default" w:ascii="Times New Roman" w:hAnsi="Times New Roman" w:eastAsia="仿宋_GB2312" w:cs="Times New Roman"/>
          <w:i w:val="0"/>
          <w:color w:val="0F1115"/>
          <w:sz w:val="32"/>
          <w:szCs w:val="32"/>
        </w:rPr>
        <w:t>博士毕业于国内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z w:val="32"/>
          <w:szCs w:val="32"/>
        </w:rPr>
        <w:t>211工程</w:t>
      </w:r>
      <w:r>
        <w:rPr>
          <w:rFonts w:hint="default" w:ascii="Times New Roman" w:hAnsi="Times New Roman" w:eastAsia="仿宋_GB2312" w:cs="Times New Roman"/>
          <w:i w:val="0"/>
          <w:color w:val="0F1115"/>
          <w:sz w:val="32"/>
          <w:szCs w:val="32"/>
        </w:rPr>
        <w:t>高校。</w:t>
      </w:r>
    </w:p>
    <w:p w14:paraId="03220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（三）C类层次人才</w:t>
      </w:r>
    </w:p>
    <w:p w14:paraId="6C412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具备下列条件之一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可申请C类层次人才：</w:t>
      </w:r>
    </w:p>
    <w:p w14:paraId="1374A043">
      <w:pPr>
        <w:widowControl/>
        <w:numPr>
          <w:ilvl w:val="0"/>
          <w:numId w:val="0"/>
        </w:numPr>
        <w:spacing w:line="560" w:lineRule="exact"/>
        <w:ind w:left="0" w:lef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pacing w:val="-6"/>
          <w:sz w:val="32"/>
          <w:szCs w:val="32"/>
          <w:lang w:eastAsia="zh-CN"/>
        </w:rPr>
        <w:t xml:space="preserve">① 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博士毕业于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</w:rPr>
        <w:t>国内具有博士学位授权的高校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，且博士期间以第一作者（或导师第一、本人第二）在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</w:rPr>
        <w:t>北大核心、CSSCI、CSCD、SCI、EI、SSCI、A＆HCI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等核心级别及以上期刊发表论文至少1篇；②主持完成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级科研项目（不含校级课题）1项；③获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</w:rPr>
        <w:t>三类科研奖励三等奖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  <w:lang w:val="en-US" w:eastAsia="zh-CN"/>
        </w:rPr>
        <w:t>排名第一）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博士毕业于</w:t>
      </w:r>
      <w:r>
        <w:rPr>
          <w:rFonts w:hint="default" w:ascii="Times New Roman" w:hAnsi="Times New Roman" w:eastAsia="仿宋_GB2312" w:cs="Times New Roman"/>
          <w:b/>
          <w:i w:val="0"/>
          <w:color w:val="0F1115"/>
          <w:spacing w:val="-6"/>
          <w:sz w:val="32"/>
          <w:szCs w:val="32"/>
        </w:rPr>
        <w:t>“双一流”建设高校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（含一流学科建设高校）。</w:t>
      </w:r>
    </w:p>
    <w:p w14:paraId="7EF0D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）D类层次人才</w:t>
      </w:r>
    </w:p>
    <w:p w14:paraId="57E2D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具备下列条件之一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可申请D类层次人才：</w:t>
      </w:r>
    </w:p>
    <w:p w14:paraId="6DF3B06B">
      <w:pPr>
        <w:widowControl/>
        <w:spacing w:line="56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不满足A、B、C类条件，且同时满足：</w:t>
      </w:r>
    </w:p>
    <w:p w14:paraId="6D952B69">
      <w:pPr>
        <w:widowControl/>
        <w:spacing w:line="56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获得博士学历学位（国外博士须经教育部留学服务中心认证）；</w:t>
      </w:r>
    </w:p>
    <w:p w14:paraId="23091E84">
      <w:pPr>
        <w:widowControl/>
        <w:spacing w:line="56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olor w:val="0F1115"/>
          <w:spacing w:val="-6"/>
          <w:sz w:val="32"/>
          <w:szCs w:val="32"/>
        </w:rPr>
        <w:t>能够胜任教学科研岗位基本要求。</w:t>
      </w:r>
    </w:p>
    <w:p w14:paraId="0426B084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br w:type="page"/>
      </w:r>
    </w:p>
    <w:p w14:paraId="6B2B8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二、相关待遇</w:t>
      </w:r>
    </w:p>
    <w:tbl>
      <w:tblPr>
        <w:tblStyle w:val="4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304"/>
        <w:gridCol w:w="1134"/>
        <w:gridCol w:w="1134"/>
        <w:gridCol w:w="1247"/>
        <w:gridCol w:w="1701"/>
        <w:gridCol w:w="1701"/>
      </w:tblGrid>
      <w:tr w14:paraId="10E3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4" w:type="dxa"/>
            <w:vMerge w:val="restart"/>
            <w:vAlign w:val="center"/>
          </w:tcPr>
          <w:p w14:paraId="77E245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人才类别</w:t>
            </w:r>
          </w:p>
        </w:tc>
        <w:tc>
          <w:tcPr>
            <w:tcW w:w="1304" w:type="dxa"/>
            <w:vMerge w:val="restart"/>
            <w:vAlign w:val="center"/>
          </w:tcPr>
          <w:p w14:paraId="479CA88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专项补助（万元）</w:t>
            </w:r>
          </w:p>
        </w:tc>
        <w:tc>
          <w:tcPr>
            <w:tcW w:w="2268" w:type="dxa"/>
            <w:gridSpan w:val="2"/>
            <w:vAlign w:val="center"/>
          </w:tcPr>
          <w:p w14:paraId="35597C0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科研启动经费</w:t>
            </w:r>
          </w:p>
          <w:p w14:paraId="21581B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47" w:type="dxa"/>
            <w:vMerge w:val="restart"/>
            <w:vAlign w:val="center"/>
          </w:tcPr>
          <w:p w14:paraId="1C8765B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博士津贴</w:t>
            </w:r>
          </w:p>
        </w:tc>
        <w:tc>
          <w:tcPr>
            <w:tcW w:w="1701" w:type="dxa"/>
            <w:vMerge w:val="restart"/>
            <w:vAlign w:val="center"/>
          </w:tcPr>
          <w:p w14:paraId="490193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1701" w:type="dxa"/>
            <w:vMerge w:val="restart"/>
            <w:vAlign w:val="center"/>
          </w:tcPr>
          <w:p w14:paraId="2910FD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3587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4" w:type="dxa"/>
            <w:vMerge w:val="continue"/>
            <w:vAlign w:val="center"/>
          </w:tcPr>
          <w:p w14:paraId="659B2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2422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DF20AA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自然科学类</w:t>
            </w:r>
          </w:p>
        </w:tc>
        <w:tc>
          <w:tcPr>
            <w:tcW w:w="1134" w:type="dxa"/>
            <w:vAlign w:val="center"/>
          </w:tcPr>
          <w:p w14:paraId="1D0845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247" w:type="dxa"/>
            <w:vMerge w:val="continue"/>
            <w:vAlign w:val="center"/>
          </w:tcPr>
          <w:p w14:paraId="27DE6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947F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DE96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E33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335831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3530D1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1134" w:type="dxa"/>
            <w:vAlign w:val="center"/>
          </w:tcPr>
          <w:p w14:paraId="3592F8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134" w:type="dxa"/>
            <w:vAlign w:val="center"/>
          </w:tcPr>
          <w:p w14:paraId="63DB97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247" w:type="dxa"/>
            <w:vMerge w:val="restart"/>
            <w:vAlign w:val="center"/>
          </w:tcPr>
          <w:p w14:paraId="104BB3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1200</w:t>
            </w:r>
          </w:p>
          <w:p w14:paraId="2585C1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元/月</w:t>
            </w:r>
          </w:p>
        </w:tc>
        <w:tc>
          <w:tcPr>
            <w:tcW w:w="1701" w:type="dxa"/>
            <w:vMerge w:val="restart"/>
            <w:vAlign w:val="center"/>
          </w:tcPr>
          <w:p w14:paraId="1B4B02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引进博士如不具有副高级以上专业技术资格，可在校内津贴部分享受副教授（专技七级）同类人员待遇。</w:t>
            </w:r>
          </w:p>
        </w:tc>
        <w:tc>
          <w:tcPr>
            <w:tcW w:w="1701" w:type="dxa"/>
            <w:vMerge w:val="restart"/>
            <w:vAlign w:val="center"/>
          </w:tcPr>
          <w:p w14:paraId="0891216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引进人才聘期任务及权益以双方聘用合同约定为准。</w:t>
            </w:r>
          </w:p>
        </w:tc>
      </w:tr>
      <w:tr w14:paraId="1132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3AF5B3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620DB0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134" w:type="dxa"/>
            <w:vAlign w:val="center"/>
          </w:tcPr>
          <w:p w14:paraId="12DDBB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46B0C3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247" w:type="dxa"/>
            <w:vMerge w:val="continue"/>
            <w:vAlign w:val="center"/>
          </w:tcPr>
          <w:p w14:paraId="583EC3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932F8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C6BE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D0E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5D84AE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62BA82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 w14:paraId="1AD3C4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134" w:type="dxa"/>
            <w:vAlign w:val="center"/>
          </w:tcPr>
          <w:p w14:paraId="663D55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47" w:type="dxa"/>
            <w:vMerge w:val="continue"/>
            <w:vAlign w:val="center"/>
          </w:tcPr>
          <w:p w14:paraId="1EA857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34D2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82AD1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C9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0834C7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33EA13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0EE0B2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18B834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47" w:type="dxa"/>
            <w:vMerge w:val="continue"/>
            <w:vAlign w:val="center"/>
          </w:tcPr>
          <w:p w14:paraId="5E6403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C43BC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03EF4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45EA40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FE4FE-4DB8-4A58-8E65-FA3D9F65D2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2BBDE2-5898-40D3-ADC2-5FB2DD6D61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261AD7-C002-4ADA-B42F-DC82014ADA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0A9B04-FC3B-484D-ACB2-6B7C241BA2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16883F6-D546-4524-9BA9-1A5D4810EE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D4F63B0-BB00-4E6D-98D4-D63468EF4E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79C5"/>
    <w:rsid w:val="09977801"/>
    <w:rsid w:val="1A3F504D"/>
    <w:rsid w:val="1A856954"/>
    <w:rsid w:val="206D2BC9"/>
    <w:rsid w:val="29D37560"/>
    <w:rsid w:val="2A571F3F"/>
    <w:rsid w:val="2ADB491E"/>
    <w:rsid w:val="2C1C51EE"/>
    <w:rsid w:val="2EB04080"/>
    <w:rsid w:val="31535609"/>
    <w:rsid w:val="33557238"/>
    <w:rsid w:val="338E0B30"/>
    <w:rsid w:val="39215F0A"/>
    <w:rsid w:val="3C6421FC"/>
    <w:rsid w:val="3EB23790"/>
    <w:rsid w:val="40BF405E"/>
    <w:rsid w:val="46E12E64"/>
    <w:rsid w:val="4D5F2D35"/>
    <w:rsid w:val="50847A8F"/>
    <w:rsid w:val="55943798"/>
    <w:rsid w:val="58EC5EAC"/>
    <w:rsid w:val="58FC3B2E"/>
    <w:rsid w:val="5966544B"/>
    <w:rsid w:val="5DCB6B76"/>
    <w:rsid w:val="616F7633"/>
    <w:rsid w:val="63E37DC4"/>
    <w:rsid w:val="664E1842"/>
    <w:rsid w:val="6B5B2936"/>
    <w:rsid w:val="746C7962"/>
    <w:rsid w:val="75AE7B06"/>
    <w:rsid w:val="762304F4"/>
    <w:rsid w:val="76F8372F"/>
    <w:rsid w:val="7A884A13"/>
    <w:rsid w:val="7BB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1050</Characters>
  <Lines>0</Lines>
  <Paragraphs>0</Paragraphs>
  <TotalTime>7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2025-09-15T08:42:00Z</dcterms:created>
  <dc:creator>Administrator</dc:creator>
  <cp:lastModifiedBy>hb</cp:lastModifiedBy>
  <cp:lastPrinted>2026-06-09T08:31:00Z</cp:lastPrinted>
  <dcterms:modified xsi:type="dcterms:W3CDTF">2026-06-11T06:49:19Z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eyJoZGlkIjoiOWQ0NTBiNTIzNjVlYThkOWQ1MTQxY2EwOGI4ZmJhNTUiLCJ1c2VySWQiOiIxNDk4OTA1MDY2In0=</vt:lpwstr>
  </property>
  <property fmtid="{D5CDD505-2E9C-101B-9397-08002B2CF9AE}" pid="4" name="ICV">
    <vt:lpwstr>4F80A422AA704D76BAE7456AE159BB0A_12</vt:lpwstr>
  </property>
</Properties>
</file>