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rPr>
          <w:rFonts w:hint="default" w:ascii="Times New Roman" w:hAnsi="Times New Roman" w:eastAsia="黑体"/>
          <w:sz w:val="32"/>
          <w:szCs w:val="32"/>
        </w:rPr>
      </w:pPr>
      <w:r>
        <w:rPr>
          <w:rFonts w:hint="default" w:ascii="Times New Roman" w:hAnsi="Times New Roman" w:eastAsia="黑体"/>
          <w:sz w:val="32"/>
          <w:szCs w:val="32"/>
        </w:rPr>
        <w:t>附件1</w:t>
      </w:r>
    </w:p>
    <w:p>
      <w:pPr>
        <w:widowControl/>
        <w:snapToGrid w:val="0"/>
        <w:jc w:val="center"/>
        <w:textAlignment w:val="center"/>
        <w:rPr>
          <w:rFonts w:hint="default" w:ascii="Times New Roman" w:hAnsi="Times New Roman" w:eastAsia="方正小标宋简体"/>
          <w:bCs/>
          <w:color w:val="000000"/>
          <w:sz w:val="32"/>
          <w:szCs w:val="32"/>
        </w:rPr>
      </w:pPr>
      <w:bookmarkStart w:id="0" w:name="_GoBack"/>
      <w:r>
        <w:rPr>
          <w:rFonts w:hint="default" w:ascii="Times New Roman" w:hAnsi="Times New Roman" w:eastAsia="方正小标宋简体"/>
          <w:bCs/>
          <w:color w:val="000000"/>
          <w:kern w:val="0"/>
          <w:sz w:val="32"/>
          <w:szCs w:val="32"/>
        </w:rPr>
        <w:t>广东省202</w:t>
      </w:r>
      <w:r>
        <w:rPr>
          <w:rFonts w:hint="default" w:ascii="Times New Roman" w:hAnsi="Times New Roman" w:eastAsia="方正小标宋简体"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小标宋简体"/>
          <w:bCs/>
          <w:color w:val="000000"/>
          <w:kern w:val="0"/>
          <w:sz w:val="32"/>
          <w:szCs w:val="32"/>
        </w:rPr>
        <w:t>年普通高等学校三二分段专升本转段招生高校及专业对应表</w:t>
      </w:r>
      <w:bookmarkEnd w:id="0"/>
    </w:p>
    <w:p>
      <w:pPr>
        <w:adjustRightInd w:val="0"/>
        <w:snapToGrid w:val="0"/>
        <w:rPr>
          <w:rFonts w:hint="default" w:ascii="Times New Roman" w:hAnsi="Times New Roman"/>
          <w:sz w:val="32"/>
          <w:szCs w:val="32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3"/>
        <w:gridCol w:w="635"/>
        <w:gridCol w:w="1762"/>
        <w:gridCol w:w="1094"/>
        <w:gridCol w:w="2017"/>
        <w:gridCol w:w="937"/>
        <w:gridCol w:w="2319"/>
        <w:gridCol w:w="1036"/>
        <w:gridCol w:w="1657"/>
        <w:gridCol w:w="974"/>
        <w:gridCol w:w="97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Header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50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对口招生试点本科高校</w:t>
            </w:r>
          </w:p>
        </w:tc>
        <w:tc>
          <w:tcPr>
            <w:tcW w:w="59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试点高职院校</w:t>
            </w:r>
          </w:p>
        </w:tc>
        <w:tc>
          <w:tcPr>
            <w:tcW w:w="1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转段考核统考科目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Header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院校代码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0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20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9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院校代码</w:t>
            </w:r>
          </w:p>
        </w:tc>
        <w:tc>
          <w:tcPr>
            <w:tcW w:w="23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院校名称</w:t>
            </w:r>
          </w:p>
        </w:tc>
        <w:tc>
          <w:tcPr>
            <w:tcW w:w="10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专业代码</w:t>
            </w:r>
          </w:p>
        </w:tc>
        <w:tc>
          <w:tcPr>
            <w:tcW w:w="16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  <w:tblHeader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10576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韶关学院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10577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惠州学院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081602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12736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580410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服装设计与工艺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10578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韩山师范学院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080701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050201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英语（师范）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670106K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英语教育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10579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岭南师范学院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080208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汽车服务工程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560703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汽车电子技术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10580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12959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560113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模具设计与制造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广东科学技术职业学院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610201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130310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动画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广东女子职业技术学院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610207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动漫制作技术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艺术概论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广东女子职业技术学院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670102K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教育理论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10580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肇庆学院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080207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车辆工程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560702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汽车检测与维修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10582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嘉应学院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080701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082502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14311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广东环境保护工程职业学院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520804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环境工程技术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070504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地理信息科学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12959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广东工贸职业技术学院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520304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测绘地理信息技术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音乐学（师范）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670112K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艺术概论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10585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广州体育学院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12578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广东体育职业技术学院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670401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教育理论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040202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13708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广州体育职业技术学院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670401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运动训练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教育理论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10588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040106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12962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广东省外语艺术职业学院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670102K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教育理论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080701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电子信息工程（师范）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13930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广东工程职业技术学院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080601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电气工程及其自动化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（师范）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13930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广东工程职业技术学院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560302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电气自动化技术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081004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建筑电气与智能化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广东建设职业技术学院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540401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建筑设备工程技术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机械设计制造及其自动化（师范）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12046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广州番禺职业技术学院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560102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080701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电子信息工程（师范）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10588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广东技术师范大学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机械设计制造及其自动化（师范）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560103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080703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广东邮电职业技术学院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610302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移动通信技术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广东机电职业技术学院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610202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080905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13919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广东理工职业学院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610119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物联网应用技术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080906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610210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数字媒体应用技术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艺术概论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12322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广东农工商职业技术学院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630302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120801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电子商务（师范）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12742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广东女子职业技术学院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630801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050262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670202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商务英语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大学语文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120904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旅游管理与服务教育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12772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河源职业技术学院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机械设计制造及其自动化（师范）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560301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12958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清远职业技术学院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610202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10592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广东财经大学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120902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640105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10831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630302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管理学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10822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广东白云学院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080701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13710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中山火炬职业技术学院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应用电子技术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120103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工程管理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14136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广州城建职业学院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540601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建筑工程技术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11106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广州航海学院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081804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轮机工程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600310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轮机工程技术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081808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船舶电子电气工程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560503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船舶电气工程技术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11347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080701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610101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电子信息工程技术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广州铁路职业技术学院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560102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机械制造与自动化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090301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动物科学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510301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畜牧兽医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090102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14063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广东科贸职业学院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510107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园艺技术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生态学基础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610202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11349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五邑大学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081802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交通工程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600202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道路桥梁工程技术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11656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广东石油化工学院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080301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测控技术与仪器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10861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广东交通职业技术学院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600602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城市轨道交通机电技术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机械设计制造及其自动化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560204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数控设备应用与维护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081001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土木工程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10862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广东水利电力职业技术学院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540302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地下与隧道工程技术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11819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东莞理工学院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080901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610201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计算机应用技术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120203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会计学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630302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120201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工商管理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14263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东莞职业技术学院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630601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工商企业管理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13719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广东科技学院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080204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机械电子工程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14136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广州城建职业学院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560301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机电一体化技术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5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spacing w:beforeLines="0" w:afterLines="0"/>
              <w:jc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081602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服装设计与工程</w:t>
            </w:r>
          </w:p>
        </w:tc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13716</w:t>
            </w:r>
          </w:p>
        </w:tc>
        <w:tc>
          <w:tcPr>
            <w:tcW w:w="2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广州南洋理工职业学院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650108</w:t>
            </w:r>
          </w:p>
        </w:tc>
        <w:tc>
          <w:tcPr>
            <w:tcW w:w="16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服装与服饰设计</w:t>
            </w:r>
          </w:p>
        </w:tc>
        <w:tc>
          <w:tcPr>
            <w:tcW w:w="9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英语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spacing w:beforeLines="0" w:afterLine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高等数学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A27D0F"/>
    <w:rsid w:val="45A2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2021-01-19T03:01:00Z</dcterms:created>
  <dc:creator>@Superman</dc:creator>
  <cp:lastModifiedBy>@Superman</cp:lastModifiedBy>
  <dcterms:modified xsi:type="dcterms:W3CDTF">2021-01-19T03:02:17Z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