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150" w:afterAutospacing="0" w:line="600" w:lineRule="atLeast"/>
        <w:ind w:left="150" w:right="0" w:firstLine="0"/>
        <w:rPr>
          <w:rFonts w:hint="default" w:ascii="Arial" w:hAnsi="Arial" w:cs="Arial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Arial" w:eastAsia="仿宋_GB2312" w:cs="仿宋_GB2312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附件1：</w:t>
      </w:r>
      <w:r>
        <w:rPr>
          <w:rStyle w:val="5"/>
          <w:rFonts w:hint="default" w:ascii="Arial" w:hAnsi="Arial" w:eastAsia="方正小标宋简体" w:cs="Arial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东莞理工学院</w:t>
      </w:r>
      <w:r>
        <w:rPr>
          <w:rStyle w:val="5"/>
          <w:rFonts w:hint="default" w:ascii="Arial" w:hAnsi="Arial" w:cs="Arial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2021</w:t>
      </w:r>
      <w:r>
        <w:rPr>
          <w:rStyle w:val="5"/>
          <w:rFonts w:hint="default" w:ascii="Arial" w:hAnsi="Arial" w:eastAsia="方正小标宋简体" w:cs="Arial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年普通专升本招生专业目录</w:t>
      </w:r>
      <w:bookmarkStart w:id="0" w:name="_GoBack"/>
      <w:bookmarkEnd w:id="0"/>
    </w:p>
    <w:tbl>
      <w:tblPr>
        <w:tblW w:w="14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031"/>
        <w:gridCol w:w="839"/>
        <w:gridCol w:w="795"/>
        <w:gridCol w:w="839"/>
        <w:gridCol w:w="765"/>
        <w:gridCol w:w="2691"/>
        <w:gridCol w:w="1091"/>
        <w:gridCol w:w="1625"/>
        <w:gridCol w:w="1031"/>
        <w:gridCol w:w="1830"/>
        <w:gridCol w:w="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仿宋_GB2312" w:cs="Arial"/>
                <w:b/>
                <w:color w:val="1F1F1F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3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t>专业名称</w:t>
            </w:r>
          </w:p>
        </w:tc>
        <w:tc>
          <w:tcPr>
            <w:tcW w:w="839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t>学科</w:t>
            </w: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t> 门类</w:t>
            </w:r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t>招生</w:t>
            </w: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t>计划</w:t>
            </w:r>
          </w:p>
        </w:tc>
        <w:tc>
          <w:tcPr>
            <w:tcW w:w="839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t>专业</w:t>
            </w: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t> 基础课</w:t>
            </w:r>
          </w:p>
        </w:tc>
        <w:tc>
          <w:tcPr>
            <w:tcW w:w="76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t>专业综合课</w:t>
            </w:r>
          </w:p>
        </w:tc>
        <w:tc>
          <w:tcPr>
            <w:tcW w:w="269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t>专业综合课指定参考书</w:t>
            </w:r>
          </w:p>
        </w:tc>
        <w:tc>
          <w:tcPr>
            <w:tcW w:w="2716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t>标准(元)</w:t>
            </w:r>
          </w:p>
        </w:tc>
        <w:tc>
          <w:tcPr>
            <w:tcW w:w="103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FFFFFF"/>
                <w:sz w:val="24"/>
                <w:szCs w:val="24"/>
                <w:bdr w:val="none" w:color="auto" w:sz="0" w:space="0"/>
              </w:rPr>
              <w:t>限招相关专业类要求</w:t>
            </w:r>
          </w:p>
        </w:tc>
        <w:tc>
          <w:tcPr>
            <w:tcW w:w="183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Arial" w:hAnsi="Arial" w:eastAsia="仿宋_GB2312" w:cs="Arial"/>
                <w:b/>
                <w:color w:val="1F1F1F"/>
                <w:sz w:val="24"/>
                <w:szCs w:val="24"/>
                <w:bdr w:val="none" w:color="auto" w:sz="0" w:space="0"/>
              </w:rPr>
              <w:t>批次</w:t>
            </w:r>
          </w:p>
        </w:tc>
        <w:tc>
          <w:tcPr>
            <w:tcW w:w="732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就读校区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103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83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83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269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333333"/>
                <w:sz w:val="24"/>
                <w:szCs w:val="24"/>
                <w:bdr w:val="none" w:color="auto" w:sz="0" w:space="0"/>
              </w:rPr>
              <w:t>学费</w:t>
            </w:r>
          </w:p>
        </w:tc>
        <w:tc>
          <w:tcPr>
            <w:tcW w:w="16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333333"/>
                <w:sz w:val="24"/>
                <w:szCs w:val="24"/>
                <w:bdr w:val="none" w:color="auto" w:sz="0" w:space="0"/>
              </w:rPr>
              <w:t>住宿费</w:t>
            </w:r>
          </w:p>
        </w:tc>
        <w:tc>
          <w:tcPr>
            <w:tcW w:w="103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1273EB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工商管理</w:t>
            </w:r>
          </w:p>
        </w:tc>
        <w:tc>
          <w:tcPr>
            <w:tcW w:w="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管理学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高等数学</w:t>
            </w:r>
          </w:p>
        </w:tc>
        <w:tc>
          <w:tcPr>
            <w:tcW w:w="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市场营销学</w:t>
            </w:r>
          </w:p>
        </w:tc>
        <w:tc>
          <w:tcPr>
            <w:tcW w:w="26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省统考（广东省教育考试院统一公布指定材料）</w:t>
            </w:r>
          </w:p>
        </w:tc>
        <w:tc>
          <w:tcPr>
            <w:tcW w:w="1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5050</w:t>
            </w:r>
          </w:p>
        </w:tc>
        <w:tc>
          <w:tcPr>
            <w:tcW w:w="16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900-1500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考生原就读专业要求为财经商贸大类的专业。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noWrap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普通批</w:t>
            </w:r>
          </w:p>
        </w:tc>
        <w:tc>
          <w:tcPr>
            <w:tcW w:w="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1F1F1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莞城校区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人力资源管理</w:t>
            </w:r>
          </w:p>
        </w:tc>
        <w:tc>
          <w:tcPr>
            <w:tcW w:w="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管理学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高等数学</w:t>
            </w:r>
          </w:p>
        </w:tc>
        <w:tc>
          <w:tcPr>
            <w:tcW w:w="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人力资源管理</w:t>
            </w:r>
          </w:p>
        </w:tc>
        <w:tc>
          <w:tcPr>
            <w:tcW w:w="26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省统考（广东省教育考试院统一公布指定材料）</w:t>
            </w:r>
          </w:p>
        </w:tc>
        <w:tc>
          <w:tcPr>
            <w:tcW w:w="1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5050</w:t>
            </w:r>
          </w:p>
        </w:tc>
        <w:tc>
          <w:tcPr>
            <w:tcW w:w="16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900-1500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考生原就读专业要求为财经商贸大类的专业。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noWrap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普通批</w:t>
            </w:r>
          </w:p>
        </w:tc>
        <w:tc>
          <w:tcPr>
            <w:tcW w:w="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1F1F1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莞城校区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行政管理</w:t>
            </w:r>
          </w:p>
        </w:tc>
        <w:tc>
          <w:tcPr>
            <w:tcW w:w="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管理学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管理学</w:t>
            </w:r>
          </w:p>
        </w:tc>
        <w:tc>
          <w:tcPr>
            <w:tcW w:w="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行政管理学</w:t>
            </w:r>
          </w:p>
        </w:tc>
        <w:tc>
          <w:tcPr>
            <w:tcW w:w="26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省统考（广东省教育考试院统一公布指定材料）</w:t>
            </w:r>
          </w:p>
        </w:tc>
        <w:tc>
          <w:tcPr>
            <w:tcW w:w="1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5050</w:t>
            </w:r>
          </w:p>
        </w:tc>
        <w:tc>
          <w:tcPr>
            <w:tcW w:w="16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900-1500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noWrap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普通批</w:t>
            </w:r>
          </w:p>
        </w:tc>
        <w:tc>
          <w:tcPr>
            <w:tcW w:w="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1F1F1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莞城校区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法学（知识产权）</w:t>
            </w:r>
          </w:p>
        </w:tc>
        <w:tc>
          <w:tcPr>
            <w:tcW w:w="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法学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民法</w:t>
            </w:r>
          </w:p>
        </w:tc>
        <w:tc>
          <w:tcPr>
            <w:tcW w:w="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法理学</w:t>
            </w:r>
          </w:p>
        </w:tc>
        <w:tc>
          <w:tcPr>
            <w:tcW w:w="26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省统考（广东省教育考试院统一公布指定材料）</w:t>
            </w:r>
          </w:p>
        </w:tc>
        <w:tc>
          <w:tcPr>
            <w:tcW w:w="1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5050</w:t>
            </w:r>
          </w:p>
        </w:tc>
        <w:tc>
          <w:tcPr>
            <w:tcW w:w="16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900-1500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noWrap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普通批</w:t>
            </w:r>
          </w:p>
        </w:tc>
        <w:tc>
          <w:tcPr>
            <w:tcW w:w="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1F1F1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莞城校区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社会工作</w:t>
            </w:r>
          </w:p>
        </w:tc>
        <w:tc>
          <w:tcPr>
            <w:tcW w:w="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法学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民法</w:t>
            </w:r>
          </w:p>
        </w:tc>
        <w:tc>
          <w:tcPr>
            <w:tcW w:w="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社会工作导论</w:t>
            </w:r>
          </w:p>
        </w:tc>
        <w:tc>
          <w:tcPr>
            <w:tcW w:w="26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自命题</w:t>
            </w: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Arial" w:hAnsi="Arial" w:eastAsia="仿宋_GB2312" w:cs="Arial"/>
                <w:color w:val="333333"/>
                <w:sz w:val="24"/>
                <w:szCs w:val="24"/>
                <w:bdr w:val="none" w:color="auto" w:sz="0" w:space="0"/>
              </w:rPr>
              <w:t>《社会工作导论》（第二版）主编：王思斌 副主编：马凤芝，北京大学出版社。【书号：9787301165256】</w:t>
            </w:r>
          </w:p>
        </w:tc>
        <w:tc>
          <w:tcPr>
            <w:tcW w:w="1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5050</w:t>
            </w:r>
          </w:p>
        </w:tc>
        <w:tc>
          <w:tcPr>
            <w:tcW w:w="16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900-1500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noWrap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普通批</w:t>
            </w:r>
          </w:p>
        </w:tc>
        <w:tc>
          <w:tcPr>
            <w:tcW w:w="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1F1F1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莞城校区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社会工作</w:t>
            </w:r>
          </w:p>
        </w:tc>
        <w:tc>
          <w:tcPr>
            <w:tcW w:w="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法学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民法</w:t>
            </w:r>
          </w:p>
        </w:tc>
        <w:tc>
          <w:tcPr>
            <w:tcW w:w="7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社会工作导论</w:t>
            </w:r>
          </w:p>
        </w:tc>
        <w:tc>
          <w:tcPr>
            <w:tcW w:w="26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自命题</w:t>
            </w: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Arial" w:hAnsi="Arial" w:eastAsia="仿宋_GB2312" w:cs="Arial"/>
                <w:color w:val="333333"/>
                <w:sz w:val="24"/>
                <w:szCs w:val="24"/>
                <w:bdr w:val="none" w:color="auto" w:sz="0" w:space="0"/>
              </w:rPr>
              <w:t>《社会工作导论》（第二版）主编：王思斌 副主编：马凤芝，北京大学出版社。【书号：9787301165256】</w:t>
            </w:r>
          </w:p>
        </w:tc>
        <w:tc>
          <w:tcPr>
            <w:tcW w:w="10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5050</w:t>
            </w:r>
          </w:p>
        </w:tc>
        <w:tc>
          <w:tcPr>
            <w:tcW w:w="16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900-1500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noWrap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1F1F1F"/>
                <w:sz w:val="24"/>
                <w:szCs w:val="24"/>
                <w:bdr w:val="none" w:color="auto" w:sz="0" w:space="0"/>
              </w:rPr>
              <w:t>建档立卡批</w:t>
            </w:r>
          </w:p>
        </w:tc>
        <w:tc>
          <w:tcPr>
            <w:tcW w:w="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  <w:color w:val="1F1F1F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1F1F1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莞城校区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D5ECF"/>
    <w:rsid w:val="098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2021-01-24T02:55:00Z</dcterms:created>
  <dc:creator>王斌</dc:creator>
  <cp:lastModifiedBy>王斌</cp:lastModifiedBy>
  <dcterms:modified xsi:type="dcterms:W3CDTF">2021-01-24T02:58:37Z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