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普通专升本</w:t>
      </w:r>
      <w:r>
        <w:rPr>
          <w:rFonts w:hint="eastAsia" w:ascii="宋体" w:hAnsi="宋体"/>
          <w:b/>
          <w:sz w:val="32"/>
          <w:szCs w:val="32"/>
        </w:rPr>
        <w:t>招生入学考试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旅游管理、酒店管理 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旅游学概论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</w:p>
    <w:p>
      <w:pPr>
        <w:spacing w:line="360" w:lineRule="auto"/>
        <w:jc w:val="both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第一章 旅游发展的历史沿革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10%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产业革命对近代旅游发展的影响、托马斯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•</w:t>
      </w:r>
      <w:r>
        <w:rPr>
          <w:rFonts w:hint="eastAsia" w:ascii="宋体" w:hAnsi="宋体"/>
          <w:sz w:val="24"/>
          <w:szCs w:val="24"/>
          <w:lang w:val="en-US" w:eastAsia="zh-CN"/>
        </w:rPr>
        <w:t>库克及其对世界旅游业发展的贡献、战后旅游得以迅速发展的原因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第二章 关于旅游活动</w:t>
      </w:r>
      <w:r>
        <w:rPr>
          <w:rFonts w:hint="eastAsia" w:ascii="宋体" w:hAnsi="宋体"/>
          <w:b/>
          <w:bCs/>
          <w:sz w:val="24"/>
          <w:szCs w:val="24"/>
        </w:rPr>
        <w:t xml:space="preserve">  12%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旅游活动的概念、</w:t>
      </w:r>
      <w:r>
        <w:rPr>
          <w:rFonts w:hint="eastAsia" w:ascii="宋体" w:hAnsi="宋体"/>
          <w:sz w:val="24"/>
          <w:szCs w:val="24"/>
        </w:rPr>
        <w:t>旅游活动</w:t>
      </w:r>
      <w:r>
        <w:rPr>
          <w:rFonts w:hint="eastAsia" w:ascii="宋体" w:hAnsi="宋体"/>
          <w:sz w:val="24"/>
          <w:szCs w:val="24"/>
          <w:lang w:val="en-US" w:eastAsia="zh-CN"/>
        </w:rPr>
        <w:t>的构成要素和基本特征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旅游活动的基本类型、</w:t>
      </w:r>
      <w:r>
        <w:rPr>
          <w:rFonts w:hint="eastAsia" w:ascii="宋体" w:hAnsi="宋体"/>
          <w:sz w:val="24"/>
          <w:szCs w:val="24"/>
        </w:rPr>
        <w:t>现代旅游活动</w:t>
      </w:r>
      <w:r>
        <w:rPr>
          <w:rFonts w:hint="eastAsia" w:ascii="宋体" w:hAnsi="宋体"/>
          <w:sz w:val="24"/>
          <w:szCs w:val="24"/>
          <w:lang w:val="en-US" w:eastAsia="zh-CN"/>
        </w:rPr>
        <w:t>的特点</w:t>
      </w:r>
    </w:p>
    <w:p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第三章 旅游者 </w:t>
      </w:r>
      <w:r>
        <w:rPr>
          <w:rFonts w:hint="eastAsia" w:ascii="宋体" w:hAnsi="宋体"/>
          <w:b/>
          <w:bCs/>
          <w:sz w:val="24"/>
          <w:szCs w:val="24"/>
        </w:rPr>
        <w:t>10%</w:t>
      </w:r>
    </w:p>
    <w:p>
      <w:pPr>
        <w:spacing w:line="360" w:lineRule="auto"/>
        <w:ind w:firstLine="280" w:firstLineChars="1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>我国对旅游者的界定、</w:t>
      </w:r>
      <w:r>
        <w:rPr>
          <w:rFonts w:hint="eastAsia" w:ascii="宋体" w:hAnsi="宋体"/>
          <w:sz w:val="24"/>
          <w:szCs w:val="24"/>
        </w:rPr>
        <w:t>实现个人旅游需求的主</w:t>
      </w:r>
      <w:r>
        <w:rPr>
          <w:rFonts w:hint="eastAsia" w:ascii="宋体" w:hAnsi="宋体"/>
          <w:sz w:val="24"/>
          <w:szCs w:val="24"/>
          <w:lang w:val="en-US" w:eastAsia="zh-CN"/>
        </w:rPr>
        <w:t>观和</w:t>
      </w:r>
      <w:r>
        <w:rPr>
          <w:rFonts w:hint="eastAsia" w:ascii="宋体" w:hAnsi="宋体"/>
          <w:sz w:val="24"/>
          <w:szCs w:val="24"/>
        </w:rPr>
        <w:t>客观</w:t>
      </w:r>
      <w:r>
        <w:rPr>
          <w:rFonts w:hint="eastAsia" w:ascii="宋体" w:hAnsi="宋体"/>
          <w:sz w:val="24"/>
          <w:szCs w:val="24"/>
          <w:lang w:val="en-US" w:eastAsia="zh-CN"/>
        </w:rPr>
        <w:t>条件、依据出游目的的旅游者分类、旅游者个体决策行为的影响因素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旅游资源  </w:t>
      </w:r>
      <w:r>
        <w:rPr>
          <w:rFonts w:hint="eastAsia" w:ascii="宋体" w:hAnsi="宋体"/>
          <w:b/>
          <w:bCs/>
          <w:sz w:val="24"/>
          <w:szCs w:val="24"/>
        </w:rPr>
        <w:t>10%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旅游资源的界定、旅游资源的特征、旅游资源的分类、影响旅游资源价值决定的两个方面、旅游地生命周期理论、旅游资源开发工作的基本内容、旅游资源开发工作应遵循的原则、旅游资源遭受破坏的主要原因</w:t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第五章 旅游业 </w:t>
      </w:r>
      <w:r>
        <w:rPr>
          <w:rFonts w:hint="eastAsia" w:ascii="宋体" w:hAnsi="宋体"/>
          <w:b/>
          <w:bCs/>
          <w:sz w:val="24"/>
          <w:szCs w:val="24"/>
        </w:rPr>
        <w:t>20%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旅游业的界定及其构成、旅游业的基本特点、旅行社的分类及主要业务、旅行社的主要业务、世界住宿业的发展演变历程、我国饭店业的星级评定、饭店业的集团化经营及世界主要饭店集团、旅游交通在旅游业中的作用、旅游者的主要旅行方式、影响旅游者选择旅行方式的因素、旅游景点的类别划分、影响旅游景点经营的基本因素、旅游产品的概念及特点、旅游产品的质量标准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第六章 </w:t>
      </w:r>
      <w:r>
        <w:rPr>
          <w:rFonts w:hint="eastAsia" w:ascii="宋体" w:hAnsi="宋体"/>
          <w:b/>
          <w:bCs/>
          <w:sz w:val="28"/>
          <w:szCs w:val="28"/>
        </w:rPr>
        <w:t xml:space="preserve">旅游组织 </w:t>
      </w:r>
      <w:r>
        <w:rPr>
          <w:rFonts w:hint="eastAsia" w:ascii="宋体" w:hAnsi="宋体"/>
          <w:b/>
          <w:bCs/>
          <w:sz w:val="24"/>
          <w:szCs w:val="24"/>
        </w:rPr>
        <w:t xml:space="preserve">8%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政府干预旅游发展的动机、政府对旅游业行使干预的手段、我国的旅游行政组织和旅游行业组织、国际旅游组织的概念和类别、主要国际旅游组织</w:t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第七章 旅游市场</w:t>
      </w:r>
      <w:r>
        <w:rPr>
          <w:rFonts w:hint="eastAsia" w:ascii="宋体" w:hAnsi="宋体"/>
          <w:b/>
          <w:bCs/>
          <w:sz w:val="24"/>
          <w:szCs w:val="24"/>
        </w:rPr>
        <w:t xml:space="preserve">18% </w:t>
      </w:r>
    </w:p>
    <w:p>
      <w:pPr>
        <w:spacing w:line="360" w:lineRule="auto"/>
        <w:ind w:firstLine="480" w:firstLineChars="200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旅游市场</w:t>
      </w:r>
      <w:r>
        <w:rPr>
          <w:rFonts w:hint="eastAsia" w:ascii="宋体" w:hAnsi="宋体"/>
          <w:sz w:val="24"/>
          <w:szCs w:val="24"/>
          <w:lang w:val="en-US" w:eastAsia="zh-CN"/>
        </w:rPr>
        <w:t>与旅游市场细分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全球国际旅游接待量与客源的分布格局、国际旅游客流的基本规律与趋势、我国入境旅游市场及主要客源国、我国</w:t>
      </w:r>
      <w:r>
        <w:rPr>
          <w:rFonts w:hint="eastAsia" w:ascii="宋体" w:hAnsi="宋体"/>
          <w:sz w:val="24"/>
          <w:szCs w:val="24"/>
        </w:rPr>
        <w:t>国内旅游市场</w:t>
      </w:r>
      <w:r>
        <w:rPr>
          <w:rFonts w:hint="eastAsia" w:ascii="宋体" w:hAnsi="宋体"/>
          <w:sz w:val="24"/>
          <w:szCs w:val="24"/>
          <w:lang w:val="en-US" w:eastAsia="zh-CN"/>
        </w:rPr>
        <w:t>在我国旅游业中的地位、基本特点和发展前景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我国</w:t>
      </w:r>
      <w:r>
        <w:rPr>
          <w:rFonts w:hint="eastAsia" w:ascii="宋体" w:hAnsi="宋体"/>
          <w:sz w:val="24"/>
          <w:szCs w:val="24"/>
        </w:rPr>
        <w:t>出境旅游</w:t>
      </w:r>
      <w:r>
        <w:rPr>
          <w:rFonts w:hint="eastAsia" w:ascii="宋体" w:hAnsi="宋体"/>
          <w:sz w:val="24"/>
          <w:szCs w:val="24"/>
          <w:lang w:val="en-US" w:eastAsia="zh-CN"/>
        </w:rPr>
        <w:t>需求快速增长的原因、基本特点和未来前景</w:t>
      </w:r>
    </w:p>
    <w:p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第八章 旅游的影响 </w:t>
      </w:r>
      <w:r>
        <w:rPr>
          <w:rFonts w:hint="eastAsia" w:ascii="宋体" w:hAnsi="宋体"/>
          <w:b/>
          <w:bCs/>
          <w:sz w:val="24"/>
          <w:szCs w:val="24"/>
        </w:rPr>
        <w:t>12%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  <w:szCs w:val="24"/>
        </w:rPr>
        <w:t>旅游的经济影响、</w:t>
      </w:r>
      <w:r>
        <w:rPr>
          <w:rFonts w:hint="eastAsia" w:ascii="宋体" w:hAnsi="宋体"/>
          <w:sz w:val="24"/>
          <w:szCs w:val="24"/>
          <w:lang w:val="en-US" w:eastAsia="zh-CN"/>
        </w:rPr>
        <w:t>旅游的</w:t>
      </w:r>
      <w:r>
        <w:rPr>
          <w:rFonts w:hint="eastAsia" w:ascii="宋体" w:hAnsi="宋体"/>
          <w:sz w:val="24"/>
          <w:szCs w:val="24"/>
        </w:rPr>
        <w:t>社会文化影响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旅游的环境影响、可持续旅游发展实施中的核心问题</w:t>
      </w: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考试目的：从整体上理解旅游作为一门学科的研究对象、研究方法和研究内容，建立起旅游及相关知识的理论框架，为今后旅游管理理论及实践类课程的深入学习打下基础。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考试要求：理解旅游发展的历史进程、对旅游的科学认识、旅游活动的要素构成、旅游业的界定和分类、国家组织大力发展旅游业的原因、旅游广泛、综合的影响等内容。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</w:p>
    <w:p>
      <w:pPr>
        <w:widowControl/>
        <w:shd w:val="clear" w:color="auto" w:fill="FFFFFF"/>
        <w:wordWrap w:val="0"/>
        <w:spacing w:line="360" w:lineRule="atLeast"/>
        <w:ind w:firstLine="117" w:firstLineChars="49"/>
        <w:jc w:val="left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1、考核形式：闭卷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满分为200分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2、考试时间：1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0分钟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3、试卷题型：填空题、单项选择题、名词解释题、简答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szCs w:val="24"/>
        </w:rPr>
        <w:t>题、论述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分析</w:t>
      </w:r>
      <w:r>
        <w:rPr>
          <w:rFonts w:hint="eastAsia" w:ascii="宋体" w:hAnsi="宋体"/>
          <w:color w:val="000000"/>
          <w:sz w:val="24"/>
          <w:szCs w:val="24"/>
        </w:rPr>
        <w:t>题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4、对考试辅助工具的要求：携带钢笔、圆珠笔或中性笔，无其他要求。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旅游学（第</w:t>
      </w:r>
      <w:r>
        <w:rPr>
          <w:rFonts w:hint="eastAsia" w:ascii="宋体" w:hAnsi="宋体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sz w:val="24"/>
          <w:szCs w:val="24"/>
        </w:rPr>
        <w:t>版），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李天元 张朝枝 白凯 </w:t>
      </w:r>
      <w:r>
        <w:rPr>
          <w:rFonts w:hint="eastAsia" w:ascii="宋体" w:hAnsi="宋体"/>
          <w:sz w:val="24"/>
          <w:szCs w:val="24"/>
        </w:rPr>
        <w:t>主编，高等教育出版社，201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月第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版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default" w:ascii="宋体" w:hAnsi="宋体" w:eastAsia="宋体"/>
          <w:b/>
          <w:bCs/>
          <w:color w:val="FF0000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</w:rPr>
      </w:pPr>
    </w:p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D778"/>
    <w:multiLevelType w:val="singleLevel"/>
    <w:tmpl w:val="1C6DD778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94"/>
    <w:rsid w:val="001D3C14"/>
    <w:rsid w:val="001F401E"/>
    <w:rsid w:val="00243262"/>
    <w:rsid w:val="00243E94"/>
    <w:rsid w:val="002C7CC2"/>
    <w:rsid w:val="003D5866"/>
    <w:rsid w:val="003F7AA4"/>
    <w:rsid w:val="00543448"/>
    <w:rsid w:val="00571E5C"/>
    <w:rsid w:val="00776EA7"/>
    <w:rsid w:val="007E7ADB"/>
    <w:rsid w:val="00D65510"/>
    <w:rsid w:val="00E90114"/>
    <w:rsid w:val="041968FE"/>
    <w:rsid w:val="047E6F49"/>
    <w:rsid w:val="13B96F2E"/>
    <w:rsid w:val="16956F92"/>
    <w:rsid w:val="29485C0F"/>
    <w:rsid w:val="2B4F0937"/>
    <w:rsid w:val="2FDA3E5C"/>
    <w:rsid w:val="31C463A9"/>
    <w:rsid w:val="379B6C8D"/>
    <w:rsid w:val="458E66FE"/>
    <w:rsid w:val="48DF6732"/>
    <w:rsid w:val="5D183D6F"/>
    <w:rsid w:val="6BF65B58"/>
    <w:rsid w:val="706C4516"/>
    <w:rsid w:val="742A1DB8"/>
    <w:rsid w:val="788C7250"/>
    <w:rsid w:val="7C2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236</Words>
  <Characters>1348</Characters>
  <Lines>11</Lines>
  <Paragraphs>3</Paragraphs>
  <TotalTime>28</TotalTime>
  <ScaleCrop>false</ScaleCrop>
  <LinksUpToDate>false</LinksUpToDate>
  <CharactersWithSpaces>1581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2018-11-27T01:29:00Z</dcterms:created>
  <dc:creator>China</dc:creator>
  <cp:lastModifiedBy>人在旅途</cp:lastModifiedBy>
  <dcterms:modified xsi:type="dcterms:W3CDTF">2022-01-02T14:59:32Z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6D08F3DF5DD74263BCC3E4BF91CD5DC1</vt:lpwstr>
  </property>
</Properties>
</file>