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F4" w:rsidRDefault="001122E5">
      <w:pPr>
        <w:spacing w:line="360" w:lineRule="auto"/>
        <w:ind w:firstLineChars="200" w:firstLine="883"/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马鞍山学院 2022 年</w:t>
      </w:r>
    </w:p>
    <w:p w:rsidR="00B6619D" w:rsidRDefault="001122E5" w:rsidP="002324F4">
      <w:pPr>
        <w:spacing w:line="360" w:lineRule="auto"/>
        <w:ind w:firstLineChars="200" w:firstLine="883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金融学专业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4"/>
          <w:szCs w:val="44"/>
        </w:rPr>
        <w:t>专升本考试大纲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6619D">
        <w:trPr>
          <w:tblCellSpacing w:w="0" w:type="dxa"/>
        </w:trPr>
        <w:tc>
          <w:tcPr>
            <w:tcW w:w="5000" w:type="pct"/>
            <w:vAlign w:val="center"/>
          </w:tcPr>
          <w:p w:rsidR="00B6619D" w:rsidRDefault="00B6619D" w:rsidP="001122E5">
            <w:pPr>
              <w:widowControl/>
              <w:rPr>
                <w:rFonts w:ascii="Calibri" w:eastAsia="宋体" w:hAnsi="Calibri" w:cs="Calibri"/>
                <w:b/>
                <w:bCs/>
                <w:kern w:val="0"/>
                <w:sz w:val="32"/>
                <w:szCs w:val="32"/>
              </w:rPr>
            </w:pPr>
          </w:p>
          <w:p w:rsidR="00B6619D" w:rsidRDefault="001122E5" w:rsidP="001122E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科目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 xml:space="preserve">                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32"/>
                <w:szCs w:val="32"/>
              </w:rPr>
              <w:t>经济学基础</w:t>
            </w:r>
          </w:p>
        </w:tc>
      </w:tr>
      <w:tr w:rsidR="00B6619D">
        <w:trPr>
          <w:tblCellSpacing w:w="0" w:type="dxa"/>
        </w:trPr>
        <w:tc>
          <w:tcPr>
            <w:tcW w:w="5000" w:type="pct"/>
            <w:vAlign w:val="center"/>
          </w:tcPr>
          <w:p w:rsidR="00B6619D" w:rsidRDefault="00B6619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619D">
        <w:trPr>
          <w:trHeight w:val="3947"/>
          <w:tblCellSpacing w:w="0" w:type="dxa"/>
        </w:trPr>
        <w:tc>
          <w:tcPr>
            <w:tcW w:w="5000" w:type="pct"/>
            <w:vAlign w:val="center"/>
          </w:tcPr>
          <w:p w:rsidR="00B6619D" w:rsidRPr="001122E5" w:rsidRDefault="001122E5" w:rsidP="001122E5">
            <w:pPr>
              <w:widowControl/>
              <w:spacing w:line="360" w:lineRule="auto"/>
              <w:ind w:firstLineChars="200" w:firstLine="562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1122E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一、考试参考书目</w:t>
            </w:r>
          </w:p>
          <w:p w:rsidR="00B6619D" w:rsidRPr="001122E5" w:rsidRDefault="001122E5" w:rsidP="001122E5">
            <w:pPr>
              <w:widowControl/>
              <w:shd w:val="clear" w:color="auto" w:fill="FFFFFF"/>
              <w:spacing w:line="360" w:lineRule="auto"/>
              <w:ind w:firstLineChars="200" w:firstLine="562"/>
              <w:outlineLvl w:val="0"/>
              <w:rPr>
                <w:rFonts w:ascii="宋体" w:eastAsia="宋体" w:hAnsi="宋体" w:cs="宋体"/>
                <w:b/>
                <w:bCs/>
                <w:kern w:val="36"/>
                <w:sz w:val="28"/>
                <w:szCs w:val="28"/>
              </w:rPr>
            </w:pPr>
            <w:r w:rsidRPr="001122E5">
              <w:rPr>
                <w:rFonts w:ascii="宋体" w:eastAsia="宋体" w:hAnsi="宋体" w:cs="宋体" w:hint="eastAsia"/>
                <w:b/>
                <w:kern w:val="36"/>
                <w:sz w:val="28"/>
                <w:szCs w:val="28"/>
              </w:rPr>
              <w:t>《经济学基础》第二版，高鸿业主编，中国人民大学出版社，2016年。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二、考核知识点与考核目标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主要考查经济学基础的基本概念、基本理论和运用基础理论知识进行分析问题和解决问题的能力。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微观经济学部分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第一章 引论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（不考）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第二章 需求、供给和均衡价格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第一节 微观经济学的特点（一般）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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了解微观经济学的研究对象与基本假设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第二节 需求曲线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掌握需求的概念、影响需求的因素、需求曲线的特征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第三节 供给曲线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掌握供给的概念、影响供给的因素、供给曲线的特征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第四节 均衡价格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掌握均衡价格与均衡数量且会计算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掌握需求（供给）的变动和需求量（供给量）的变动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  理解供求定理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第五节 需求弹性和供给弹性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掌握需求价格弹性的概念、计算和影响因素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掌握需求价格弹性分类、卖者总收益与需求价格弹性的关系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掌握需求收入弹性的概念及分类、需求交叉弹性的概念及分类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掌握供给价格弹性的概念、分类及影响因素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第六节 运用供求曲线的事例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掌握最高限价、最低限价及其运用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第三章 消费者选择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第一节 无差异曲线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理解效用及效用函数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掌握无差异曲线概念及特征、边际替代率及其递减规律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第二节 预算线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掌握预算线及其变动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第三节 消费者均衡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掌握消费者均衡的实现及其条件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第四节 消费者的需求曲线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理解价格变化对消费者均衡的影响、需求曲线向右下方倾斜、消费者剩余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第四章 生产函数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第一节 短期生产函数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掌握总产量、平均产量、边际产量及相互之间的关系、边际报酬递减规律、短期生产的三个阶段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第二节 长期生产函数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掌握等产量曲线、边际技术替代率及其递减规律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第五章 成本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第一节 成本的概念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掌握机会成本、隐形成本、正常利润与经济利润的概念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第二节 成本最小化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  理解等成本线及长期生产的最优生产要素组合的选择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第三节 短期成本曲线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  掌握短期成本分类及计算、成本曲线间的关系、短期平均成本曲线成U型的原因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第四节 长期成本曲线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  理解长期成本分类、成本曲线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间的关系、长期平均成本曲线成U型的原因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了解规模经济和规模不经济、外部经济与外部不经济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第六章 完全竞争市场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第一节 完全竞争厂商的需求曲线和收益曲线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掌握市场的类型及特征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掌握完全竞争市场的条件、完全竞争厂商的需求曲线、平均收益曲线和边际收益曲线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第二节 利润最大化的均衡条件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掌握利润最大化原则及均衡条件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第三节 完全竞争厂商的短期均衡和短期供给曲线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掌握短期均衡的五种情况、短期供给曲线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理解生产者剩余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第四节 完全竞争厂商和行业的长期均衡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  了解长期均衡的条件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第五节 完全竞争市场的福利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（不考）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第七章 不完全竞争市场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第一节 垄断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掌握垄断、垄断形成的原因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理解垄断的需求与收益曲线、了解垄断的短期均衡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第二节 垄断竞争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理解垄断竞争市场的概念及其条件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第三节 寡头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了解寡头市场的概念及形成原因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第四节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不同市场的比较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（不考）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第八章 生产要素价格的决定  （不考）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第九章 一般均衡论和福利经济学（不考）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第十章 市场失灵和微观经济政策（不考）</w:t>
            </w:r>
          </w:p>
          <w:p w:rsidR="00B6619D" w:rsidRDefault="001122E5">
            <w:pPr>
              <w:widowControl/>
              <w:spacing w:before="150" w:line="360" w:lineRule="auto"/>
              <w:ind w:firstLineChars="200" w:firstLine="562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宏观经济学部分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第十一章 宏观经济的基本指标及其衡量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第一节 宏观经济学的特点（一般）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了解宏观经济学的研究对象、特点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第二节 国内生产总值及其核算方法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理解并掌握GDP概念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掌握用支出法核算GDP，了解用收入法核算GDP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第三节 国民收入的其他衡量指标（一般）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理解NDP、NI、PI、DPI等概念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第四节 国民收入的基本公式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了解两部门、三部门和四部门经济的恒等式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第五节 名义GDP和实际GDP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掌握名义GDP、实际GDP、GDP折算指数概念及计算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第六节 失业和物价水平的衡量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（了解）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了解失业和物价水平的衡量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第十二章 国民收入的决定：收入--支出模型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第一节 均衡产出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了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解均衡产出的概念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第二节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恩斯的消费理论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掌握消费、储蓄的概念及其函数，掌握边际消费倾向与平均消费倾向、边际储蓄倾向与平均储蓄倾向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第三节 两部门经济中国民收入的决定及变动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掌握两部门经济国民收入的决定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第四节 乘数论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掌握乘数的概念及计算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第五节 三部门经济的收入决定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理解三部门经济国民收入的决定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第六节 三部门经济中各种乘数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掌握各种乘数的概念及大小关系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第七节 四部门经济中国民收入的决定（不考）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第十三章 国民收入的决定：IS--LM模型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第一节 投资的决定（一般）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理解投资及投资函数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第二节 IS曲线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掌握IS曲线含义、理解IS曲线的移动及影响因素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第三节 利率的决定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掌握流动偏好陷阱概念，掌握货币需求动机，了解货币需求函数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第四节 LM曲线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掌握LM曲线含义、理解LM曲线的移动及影响因素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第五节 IS—LM分析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了解产品市场和货币市场的均衡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第十四章 宏观经济政策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第一节 宏观经济政策目标以及经济政策影响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掌握宏观经济政策的目标、作用及影响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第二节 财政政策及其效果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  掌握财政政策工具及其实施效果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掌握自动稳定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器概念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及发挥自动稳定器作用的三项制度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掌握挤出效应的概念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第三节 货币政策及其效果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掌握货币政策的工具及其实施效果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第四节 两种政策的混合使用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了解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两种政策的混合使用的效应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第五节 关于总需求管理政策的争论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（不考）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第六节 供给管理的政策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（不考）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第十五章 总需求—总供给模型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第一节 总需求曲线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  理解总需求函数、曲线移动及影响因素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第二节 古典总供给曲线（重点）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掌握古典总供给曲线的政策含义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 xml:space="preserve">第三节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恩斯总供给曲线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恩斯总供给曲线的政策含义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第四节 常规总供给曲线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了解常规总供给曲线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第五节 总需求—总供给模型对现实的解释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了解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总需求—总供给模型对现实的解释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第十六章 失业与通货膨胀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第一节 失业的描述（一般）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理解反映失业的相关概念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第二节 失业的原因（重点）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掌握失业产生的原因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第三节 失业的影响与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奥肯定律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（重点）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掌握失业的经济影响和社会影响、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奥肯定律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的内容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第四节 通货膨胀的描述（一般）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了解通货膨胀概念及其分类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第五节 通货膨胀的原因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了解通货膨胀产生的原因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第六节 通货膨胀的成本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（不考）</w:t>
            </w:r>
          </w:p>
          <w:p w:rsidR="00B6619D" w:rsidRDefault="001122E5">
            <w:pPr>
              <w:widowControl/>
              <w:spacing w:line="360" w:lineRule="auto"/>
              <w:ind w:left="555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第七节 失业与通货膨胀的关系——菲利普斯曲线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（一般）</w:t>
            </w:r>
          </w:p>
          <w:p w:rsidR="00B6619D" w:rsidRDefault="001122E5">
            <w:pPr>
              <w:widowControl/>
              <w:spacing w:line="360" w:lineRule="auto"/>
              <w:ind w:lef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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理解菲利普斯曲线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第十七章 经济增长和经济周期（不考）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第十八章 国际经济的基本知识（不考）</w:t>
            </w:r>
          </w:p>
          <w:p w:rsidR="00B6619D" w:rsidRDefault="001122E5">
            <w:pPr>
              <w:widowControl/>
              <w:spacing w:before="150" w:line="360" w:lineRule="auto"/>
              <w:ind w:firstLineChars="200" w:firstLine="562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三、试卷结构</w:t>
            </w:r>
          </w:p>
          <w:p w:rsidR="00B6619D" w:rsidRDefault="001122E5">
            <w:pPr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分值比例:经济学基础（微观部分）（70%）+经济学基础（宏观部分）（30%）</w:t>
            </w:r>
          </w:p>
          <w:tbl>
            <w:tblPr>
              <w:tblpPr w:leftFromText="180" w:rightFromText="180" w:vertAnchor="text" w:horzAnchor="page" w:tblpX="-79" w:tblpY="-4887"/>
              <w:tblOverlap w:val="never"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1"/>
              <w:gridCol w:w="2071"/>
              <w:gridCol w:w="2078"/>
            </w:tblGrid>
            <w:tr w:rsidR="00B6619D">
              <w:tc>
                <w:tcPr>
                  <w:tcW w:w="2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题型</w:t>
                  </w:r>
                </w:p>
              </w:tc>
              <w:tc>
                <w:tcPr>
                  <w:tcW w:w="20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题量</w:t>
                  </w:r>
                </w:p>
              </w:tc>
              <w:tc>
                <w:tcPr>
                  <w:tcW w:w="20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题分</w:t>
                  </w:r>
                  <w:proofErr w:type="gramEnd"/>
                </w:p>
              </w:tc>
              <w:tc>
                <w:tcPr>
                  <w:tcW w:w="207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总分</w:t>
                  </w:r>
                </w:p>
              </w:tc>
            </w:tr>
            <w:tr w:rsidR="00B6619D">
              <w:tc>
                <w:tcPr>
                  <w:tcW w:w="20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单项选择题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</w:tr>
            <w:tr w:rsidR="00B6619D">
              <w:tc>
                <w:tcPr>
                  <w:tcW w:w="20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名词解释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</w:tr>
            <w:tr w:rsidR="00B6619D">
              <w:tc>
                <w:tcPr>
                  <w:tcW w:w="20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简答题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</w:tr>
            <w:tr w:rsidR="00B6619D">
              <w:tc>
                <w:tcPr>
                  <w:tcW w:w="20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计算题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</w:t>
                  </w:r>
                </w:p>
              </w:tc>
            </w:tr>
            <w:tr w:rsidR="00B6619D">
              <w:tc>
                <w:tcPr>
                  <w:tcW w:w="20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论述题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</w:tr>
            <w:tr w:rsidR="00B6619D">
              <w:trPr>
                <w:trHeight w:val="462"/>
              </w:trPr>
              <w:tc>
                <w:tcPr>
                  <w:tcW w:w="20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B6619D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B6619D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6619D" w:rsidRDefault="001122E5">
                  <w:pPr>
                    <w:widowControl/>
                    <w:spacing w:line="360" w:lineRule="auto"/>
                    <w:ind w:firstLineChars="200" w:firstLine="56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150</w:t>
                  </w:r>
                </w:p>
              </w:tc>
            </w:tr>
          </w:tbl>
          <w:p w:rsidR="00B6619D" w:rsidRDefault="00B6619D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B6619D" w:rsidRDefault="00B6619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B6619D" w:rsidRDefault="00B6619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B6619D" w:rsidRDefault="00B6619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B6619D" w:rsidRDefault="00B6619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B6619D" w:rsidRDefault="001122E5" w:rsidP="001122E5">
      <w:pPr>
        <w:spacing w:line="360" w:lineRule="auto"/>
        <w:ind w:firstLineChars="200" w:firstLine="643"/>
        <w:rPr>
          <w:rFonts w:ascii="宋体" w:eastAsia="宋体" w:hAnsi="宋体" w:cs="宋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科目二            </w:t>
      </w:r>
      <w:r>
        <w:rPr>
          <w:rFonts w:ascii="黑体" w:eastAsia="黑体" w:hAnsi="黑体" w:cs="黑体" w:hint="eastAsia"/>
          <w:b/>
          <w:sz w:val="32"/>
          <w:szCs w:val="32"/>
        </w:rPr>
        <w:t>金融学概论</w:t>
      </w:r>
    </w:p>
    <w:p w:rsidR="00B6619D" w:rsidRPr="001122E5" w:rsidRDefault="001122E5" w:rsidP="001122E5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1122E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一、考试参考书目</w:t>
      </w:r>
    </w:p>
    <w:p w:rsidR="00B6619D" w:rsidRPr="001122E5" w:rsidRDefault="001122E5" w:rsidP="001122E5">
      <w:pPr>
        <w:widowControl/>
        <w:shd w:val="clear" w:color="auto" w:fill="FFFFFF"/>
        <w:spacing w:line="360" w:lineRule="auto"/>
        <w:ind w:firstLineChars="200" w:firstLine="562"/>
        <w:outlineLvl w:val="0"/>
        <w:rPr>
          <w:rFonts w:ascii="宋体" w:eastAsia="宋体" w:hAnsi="宋体" w:cs="宋体"/>
          <w:b/>
          <w:bCs/>
          <w:kern w:val="36"/>
          <w:sz w:val="28"/>
          <w:szCs w:val="28"/>
        </w:rPr>
      </w:pPr>
      <w:r w:rsidRPr="001122E5">
        <w:rPr>
          <w:rFonts w:ascii="宋体" w:eastAsia="宋体" w:hAnsi="宋体" w:cs="宋体" w:hint="eastAsia"/>
          <w:b/>
          <w:kern w:val="36"/>
          <w:sz w:val="28"/>
          <w:szCs w:val="28"/>
        </w:rPr>
        <w:t>《金融基础》，郭福春、吴金旺主编，高等教育出版社，第二版，2019年。</w:t>
      </w:r>
    </w:p>
    <w:p w:rsidR="00B6619D" w:rsidRDefault="001122E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二、考核知识点与考核目标</w:t>
      </w:r>
    </w:p>
    <w:p w:rsidR="00B6619D" w:rsidRDefault="001122E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主要考查货币金融学的基本概念、基本理论、基本规律。</w:t>
      </w:r>
    </w:p>
    <w:p w:rsidR="00B6619D" w:rsidRDefault="001122E5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三、考纲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3141"/>
        <w:gridCol w:w="5113"/>
      </w:tblGrid>
      <w:tr w:rsidR="00B6619D">
        <w:trPr>
          <w:cantSplit/>
          <w:trHeight w:val="229"/>
          <w:jc w:val="center"/>
        </w:trPr>
        <w:tc>
          <w:tcPr>
            <w:tcW w:w="1396" w:type="dxa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章</w:t>
            </w: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节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要求</w:t>
            </w:r>
          </w:p>
        </w:tc>
      </w:tr>
      <w:tr w:rsidR="00B6619D">
        <w:trPr>
          <w:cantSplit/>
          <w:trHeight w:val="229"/>
          <w:jc w:val="center"/>
        </w:trPr>
        <w:tc>
          <w:tcPr>
            <w:tcW w:w="1396" w:type="dxa"/>
            <w:vMerge w:val="restart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第一章</w:t>
            </w:r>
          </w:p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货币与货币制度</w:t>
            </w: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第一节 货币的产生与发展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了解货币的含义，掌握国际货币基金组织对货币层次的划分。了解货币的产生，掌握商品价值形式经历的四个发展阶段。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货币形态的演变。</w:t>
            </w:r>
          </w:p>
        </w:tc>
      </w:tr>
      <w:tr w:rsidR="00B6619D">
        <w:trPr>
          <w:cantSplit/>
          <w:trHeight w:val="262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第二节 货币的本质和职能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了解马克思的货币本质论。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货币的五个职能。</w:t>
            </w:r>
          </w:p>
        </w:tc>
      </w:tr>
      <w:tr w:rsidR="00B6619D">
        <w:trPr>
          <w:cantSplit/>
          <w:trHeight w:val="262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第三节 货币制度及其类型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了解货币制度的内容和构成。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货币制度的演变。了解我国的货币制度。了解地区货币制度和跨国货币制度。</w:t>
            </w:r>
          </w:p>
        </w:tc>
      </w:tr>
      <w:tr w:rsidR="00B6619D">
        <w:trPr>
          <w:cantSplit/>
          <w:trHeight w:val="307"/>
          <w:jc w:val="center"/>
        </w:trPr>
        <w:tc>
          <w:tcPr>
            <w:tcW w:w="1396" w:type="dxa"/>
            <w:vMerge w:val="restart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第二章</w:t>
            </w:r>
          </w:p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信用与利息</w:t>
            </w:r>
          </w:p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第一节 信用概述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掌握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信用的概念和的特点。了解信用的基本要素。了解信用的产生和发展。来掌握信用的作用。</w:t>
            </w:r>
          </w:p>
        </w:tc>
      </w:tr>
      <w:tr w:rsidR="00B6619D">
        <w:trPr>
          <w:cantSplit/>
          <w:trHeight w:val="307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第二节 信用形式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掌握商业信用的定义、特点，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商业信用的局限性。掌握银行信用的定义，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银行信用的特点，了解国家信用、消费信用。国际信用和民间信用不考。</w:t>
            </w:r>
          </w:p>
        </w:tc>
      </w:tr>
      <w:tr w:rsidR="00B6619D">
        <w:trPr>
          <w:cantSplit/>
          <w:trHeight w:val="275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第三节 信用工具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掌握信用工具的概念。掌握信用工具的特征。掌握信用工具的分类，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哪些属于短期信用工具，哪些属于长期信用工具。了解信用工具的分类。掌握短期、长期信用工具概念、特点，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短期、长期信用工具具有哪些。掌握主要信用工具，信用工具创新不考。</w:t>
            </w:r>
          </w:p>
        </w:tc>
      </w:tr>
      <w:tr w:rsidR="00B6619D">
        <w:trPr>
          <w:cantSplit/>
          <w:trHeight w:val="275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第四节 利息与利率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了解利息与利率的定义。掌握利息的计算方法，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熟练掌握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会用单利法和复利法计算本利和，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熟练掌握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实务中银行存款的本利和计算。了解利率的种类。了解决定和影响利率水平的因素。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利率在微观和宏观经济活动中的作用。</w:t>
            </w:r>
          </w:p>
        </w:tc>
      </w:tr>
      <w:tr w:rsidR="00B6619D">
        <w:trPr>
          <w:cantSplit/>
          <w:trHeight w:val="275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第五节 我国利率的市场化改革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不考</w:t>
            </w:r>
          </w:p>
        </w:tc>
      </w:tr>
      <w:tr w:rsidR="00B6619D">
        <w:trPr>
          <w:cantSplit/>
          <w:trHeight w:val="407"/>
          <w:jc w:val="center"/>
        </w:trPr>
        <w:tc>
          <w:tcPr>
            <w:tcW w:w="1396" w:type="dxa"/>
            <w:vMerge w:val="restart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第三章 </w:t>
            </w:r>
          </w:p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金融机构</w:t>
            </w: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第一节 金融机构概述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了解金融机构的概念。掌握金融机构的分类。了解金融机构的基本功能。</w:t>
            </w:r>
          </w:p>
        </w:tc>
      </w:tr>
      <w:tr w:rsidR="00B6619D">
        <w:trPr>
          <w:cantSplit/>
          <w:trHeight w:val="407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第二节 金融机构体系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了解金融机构体系的一般构成。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我国现行的金融机构体系（图3-2）。</w:t>
            </w:r>
          </w:p>
        </w:tc>
      </w:tr>
      <w:tr w:rsidR="00B6619D">
        <w:trPr>
          <w:cantSplit/>
          <w:trHeight w:val="407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第三节 国际金融机构体系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不考</w:t>
            </w:r>
          </w:p>
        </w:tc>
      </w:tr>
      <w:tr w:rsidR="00B6619D">
        <w:trPr>
          <w:cantSplit/>
          <w:trHeight w:val="127"/>
          <w:jc w:val="center"/>
        </w:trPr>
        <w:tc>
          <w:tcPr>
            <w:tcW w:w="1396" w:type="dxa"/>
            <w:vMerge w:val="restart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第四章</w:t>
            </w:r>
          </w:p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商业银行</w:t>
            </w: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第一节 商业银行的产生与发展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了解商业银行的产生。了解商业银行的类型。掌握商业银行的组织形式。了解商业银行的发展趋势。</w:t>
            </w:r>
          </w:p>
        </w:tc>
      </w:tr>
      <w:tr w:rsidR="00B6619D">
        <w:trPr>
          <w:cantSplit/>
          <w:trHeight w:val="127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第二节商业银行的性质与职能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商业银行的性质。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商业银行的职能。</w:t>
            </w:r>
          </w:p>
        </w:tc>
      </w:tr>
      <w:tr w:rsidR="00B6619D">
        <w:trPr>
          <w:cantSplit/>
          <w:trHeight w:val="378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第三节 商业银行的主要业务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掌握商业银行的负债业务、资产业务、中间业务、表外业务。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商业银行的负债业务、资产业务有哪些（记到三级层次）。</w:t>
            </w:r>
          </w:p>
        </w:tc>
      </w:tr>
      <w:tr w:rsidR="00B6619D">
        <w:trPr>
          <w:cantSplit/>
          <w:trHeight w:val="283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第四节 商业银行的经营管理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掌握商业银行经营的三大原则。商业银行经营管理理论及主要方法不考。</w:t>
            </w:r>
          </w:p>
        </w:tc>
      </w:tr>
      <w:tr w:rsidR="00B6619D">
        <w:trPr>
          <w:cantSplit/>
          <w:trHeight w:val="283"/>
          <w:jc w:val="center"/>
        </w:trPr>
        <w:tc>
          <w:tcPr>
            <w:tcW w:w="1396" w:type="dxa"/>
            <w:vMerge w:val="restart"/>
            <w:vAlign w:val="center"/>
          </w:tcPr>
          <w:p w:rsidR="00B6619D" w:rsidRDefault="001122E5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第五章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非银行类金融机构</w:t>
            </w: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第一节 证券机构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了解证券公司的概念及其组织形式。掌握证券公司的主要业务。了解中国证券机构的发展。</w:t>
            </w:r>
          </w:p>
        </w:tc>
      </w:tr>
      <w:tr w:rsidR="00B6619D">
        <w:trPr>
          <w:cantSplit/>
          <w:trHeight w:val="283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第二节 保险机构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了解保险的概念及功能。了解保险公司的组织形式及其分类。掌握保险公司的主要业务。了解中国保险机构的发展。</w:t>
            </w:r>
          </w:p>
        </w:tc>
      </w:tr>
      <w:tr w:rsidR="00B6619D">
        <w:trPr>
          <w:cantSplit/>
          <w:trHeight w:val="283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第三节 信托机构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了解信托和信托机构。了解中国的信托机构。掌握信托机构的主要业务。</w:t>
            </w:r>
          </w:p>
        </w:tc>
      </w:tr>
      <w:tr w:rsidR="00B6619D">
        <w:trPr>
          <w:cantSplit/>
          <w:trHeight w:val="283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第四节 其他非银行类金融机构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不考</w:t>
            </w:r>
          </w:p>
        </w:tc>
      </w:tr>
      <w:tr w:rsidR="00B6619D">
        <w:trPr>
          <w:cantSplit/>
          <w:trHeight w:val="283"/>
          <w:jc w:val="center"/>
        </w:trPr>
        <w:tc>
          <w:tcPr>
            <w:tcW w:w="1396" w:type="dxa"/>
            <w:vMerge w:val="restart"/>
            <w:vAlign w:val="center"/>
          </w:tcPr>
          <w:p w:rsidR="00B6619D" w:rsidRDefault="001122E5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第六章</w:t>
            </w:r>
          </w:p>
          <w:p w:rsidR="00B6619D" w:rsidRDefault="001122E5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金融市场</w:t>
            </w: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第一节 金融市场概述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了解金融市场的概念。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金融市场的功能。掌握金融市场的构成要素。了解金融市场的形成与发展。掌握金融市场结构，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金融市场按照交易期限的分类。</w:t>
            </w:r>
          </w:p>
        </w:tc>
      </w:tr>
      <w:tr w:rsidR="00B6619D">
        <w:trPr>
          <w:cantSplit/>
          <w:trHeight w:val="283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第二节 货币市场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掌握同业拆借市场、回购市场、票据市场、大额可转让定期存单市场、短期政府债券市场。货币市场共同基金市场不考。</w:t>
            </w:r>
          </w:p>
        </w:tc>
      </w:tr>
      <w:tr w:rsidR="00B6619D">
        <w:trPr>
          <w:cantSplit/>
          <w:trHeight w:val="283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第三节 资本市场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掌握股票市场、债券市场。</w:t>
            </w:r>
          </w:p>
        </w:tc>
      </w:tr>
      <w:tr w:rsidR="00B6619D">
        <w:trPr>
          <w:cantSplit/>
          <w:trHeight w:val="266"/>
          <w:jc w:val="center"/>
        </w:trPr>
        <w:tc>
          <w:tcPr>
            <w:tcW w:w="1396" w:type="dxa"/>
            <w:vMerge w:val="restart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第七章</w:t>
            </w:r>
          </w:p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中央银行</w:t>
            </w: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第一节 中央银行的产生和发展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中央银行产生的客观必然性。了解中央银行制度的建立与发展。了解我国中央银行的发展历史。</w:t>
            </w:r>
          </w:p>
        </w:tc>
      </w:tr>
      <w:tr w:rsidR="00B6619D">
        <w:trPr>
          <w:cantSplit/>
          <w:trHeight w:val="266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第二节 中央银行的性质与职能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中央银行的性质。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中央银行的三个职能。</w:t>
            </w:r>
          </w:p>
        </w:tc>
      </w:tr>
      <w:tr w:rsidR="00B6619D">
        <w:trPr>
          <w:cantSplit/>
          <w:trHeight w:val="266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第三节 中央银行的主要业务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中央银行的主要业务。</w:t>
            </w:r>
          </w:p>
        </w:tc>
      </w:tr>
      <w:tr w:rsidR="00B6619D">
        <w:trPr>
          <w:cantSplit/>
          <w:trHeight w:val="409"/>
          <w:jc w:val="center"/>
        </w:trPr>
        <w:tc>
          <w:tcPr>
            <w:tcW w:w="1396" w:type="dxa"/>
            <w:vMerge w:val="restart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第八章</w:t>
            </w:r>
          </w:p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货币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供求及其均衡</w:t>
            </w: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第一节 货币需求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了解货币需求与货币需求量的概念。货币需求理论不考。现阶段我国货币需求的主要决定和影响因素不考。</w:t>
            </w:r>
          </w:p>
        </w:tc>
      </w:tr>
      <w:tr w:rsidR="00B6619D">
        <w:trPr>
          <w:cantSplit/>
          <w:trHeight w:val="409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第二节 货币供给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了解货币供给与货币供给量的概念。掌握货币供给层次的划分。了解货币供给的形成机制。</w:t>
            </w:r>
          </w:p>
        </w:tc>
      </w:tr>
      <w:tr w:rsidR="00B6619D">
        <w:trPr>
          <w:cantSplit/>
          <w:trHeight w:val="404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第三节 货币供求均衡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了解货币供求均衡的含义。其他内容不考。</w:t>
            </w:r>
          </w:p>
        </w:tc>
      </w:tr>
      <w:tr w:rsidR="00B6619D">
        <w:trPr>
          <w:cantSplit/>
          <w:trHeight w:val="427"/>
          <w:jc w:val="center"/>
        </w:trPr>
        <w:tc>
          <w:tcPr>
            <w:tcW w:w="1396" w:type="dxa"/>
            <w:vMerge w:val="restart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第九章</w:t>
            </w:r>
          </w:p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通货膨胀与通货紧缩</w:t>
            </w: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第一节 通货膨胀及其成因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掌握通货膨胀的概念。掌握通货膨胀的类型。了解通货膨胀的度量。了解通货膨胀产生原因。</w:t>
            </w:r>
          </w:p>
        </w:tc>
      </w:tr>
      <w:tr w:rsidR="00B6619D">
        <w:trPr>
          <w:cantSplit/>
          <w:trHeight w:val="251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第二节 通货膨胀的影响和治理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了解通货膨胀的影响。了解通货膨胀的治理对策。</w:t>
            </w:r>
          </w:p>
        </w:tc>
      </w:tr>
      <w:tr w:rsidR="00B6619D">
        <w:trPr>
          <w:cantSplit/>
          <w:trHeight w:val="251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第三节 通货紧缩及其治理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不考</w:t>
            </w:r>
          </w:p>
        </w:tc>
      </w:tr>
      <w:tr w:rsidR="00B6619D">
        <w:trPr>
          <w:cantSplit/>
          <w:trHeight w:val="251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第四节 通货紧缩的影响和治理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不考</w:t>
            </w:r>
          </w:p>
        </w:tc>
      </w:tr>
      <w:tr w:rsidR="00B6619D">
        <w:trPr>
          <w:cantSplit/>
          <w:trHeight w:val="299"/>
          <w:jc w:val="center"/>
        </w:trPr>
        <w:tc>
          <w:tcPr>
            <w:tcW w:w="1396" w:type="dxa"/>
            <w:vMerge w:val="restart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第十章</w:t>
            </w:r>
          </w:p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货币政策</w:t>
            </w: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第一节 货币政策及其目标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掌握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货币政策的概念。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货币政策类型。了解货币政策的时滞。</w:t>
            </w:r>
          </w:p>
        </w:tc>
      </w:tr>
      <w:tr w:rsidR="00B6619D">
        <w:trPr>
          <w:cantSplit/>
          <w:trHeight w:val="299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第二节 货币政策工具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记住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一般性货币政策工具。了解选择性货币政策工具。了解其他货币政策工具。我国货币政策应用中的障碍不考。</w:t>
            </w:r>
          </w:p>
        </w:tc>
      </w:tr>
      <w:tr w:rsidR="00B6619D">
        <w:trPr>
          <w:cantSplit/>
          <w:trHeight w:val="375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第三节 货币政策传导机制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不考</w:t>
            </w:r>
          </w:p>
        </w:tc>
      </w:tr>
      <w:tr w:rsidR="00B6619D">
        <w:trPr>
          <w:cantSplit/>
          <w:trHeight w:val="375"/>
          <w:jc w:val="center"/>
        </w:trPr>
        <w:tc>
          <w:tcPr>
            <w:tcW w:w="1396" w:type="dxa"/>
            <w:vMerge/>
            <w:vAlign w:val="center"/>
          </w:tcPr>
          <w:p w:rsidR="00B6619D" w:rsidRDefault="00B6619D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第四节 货币政策应用</w:t>
            </w: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不考</w:t>
            </w:r>
          </w:p>
        </w:tc>
      </w:tr>
      <w:tr w:rsidR="00B6619D">
        <w:trPr>
          <w:cantSplit/>
          <w:trHeight w:val="375"/>
          <w:jc w:val="center"/>
        </w:trPr>
        <w:tc>
          <w:tcPr>
            <w:tcW w:w="1396" w:type="dxa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第十一章</w:t>
            </w:r>
          </w:p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金融风险与监督</w:t>
            </w:r>
          </w:p>
        </w:tc>
        <w:tc>
          <w:tcPr>
            <w:tcW w:w="3141" w:type="dxa"/>
            <w:vAlign w:val="center"/>
          </w:tcPr>
          <w:p w:rsidR="00B6619D" w:rsidRDefault="00B6619D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不考</w:t>
            </w:r>
          </w:p>
        </w:tc>
      </w:tr>
      <w:tr w:rsidR="00B6619D">
        <w:trPr>
          <w:cantSplit/>
          <w:trHeight w:val="375"/>
          <w:jc w:val="center"/>
        </w:trPr>
        <w:tc>
          <w:tcPr>
            <w:tcW w:w="1396" w:type="dxa"/>
            <w:vAlign w:val="center"/>
          </w:tcPr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第十二章</w:t>
            </w:r>
          </w:p>
          <w:p w:rsidR="00B6619D" w:rsidRDefault="001122E5">
            <w:pPr>
              <w:spacing w:line="36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国际金融</w:t>
            </w:r>
          </w:p>
        </w:tc>
        <w:tc>
          <w:tcPr>
            <w:tcW w:w="3141" w:type="dxa"/>
            <w:vAlign w:val="center"/>
          </w:tcPr>
          <w:p w:rsidR="00B6619D" w:rsidRDefault="00B6619D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113" w:type="dxa"/>
            <w:vAlign w:val="center"/>
          </w:tcPr>
          <w:p w:rsidR="00B6619D" w:rsidRDefault="001122E5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不考</w:t>
            </w:r>
          </w:p>
        </w:tc>
      </w:tr>
    </w:tbl>
    <w:p w:rsidR="00B6619D" w:rsidRDefault="00B6619D">
      <w:pPr>
        <w:spacing w:line="360" w:lineRule="auto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</w:p>
    <w:p w:rsidR="00B6619D" w:rsidRDefault="001122E5">
      <w:pPr>
        <w:widowControl/>
        <w:spacing w:before="150" w:line="360" w:lineRule="auto"/>
        <w:ind w:firstLineChars="200" w:firstLine="562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四、试卷结构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074"/>
        <w:gridCol w:w="2074"/>
        <w:gridCol w:w="2074"/>
      </w:tblGrid>
      <w:tr w:rsidR="00B6619D">
        <w:trPr>
          <w:jc w:val="center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2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题型</w:t>
            </w:r>
          </w:p>
        </w:tc>
        <w:tc>
          <w:tcPr>
            <w:tcW w:w="2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2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题量</w:t>
            </w:r>
          </w:p>
        </w:tc>
        <w:tc>
          <w:tcPr>
            <w:tcW w:w="2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2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题分</w:t>
            </w:r>
            <w:proofErr w:type="gramEnd"/>
          </w:p>
        </w:tc>
        <w:tc>
          <w:tcPr>
            <w:tcW w:w="2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2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总分</w:t>
            </w:r>
          </w:p>
        </w:tc>
      </w:tr>
      <w:tr w:rsidR="00B6619D">
        <w:trPr>
          <w:jc w:val="center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单项选择题</w:t>
            </w:r>
          </w:p>
        </w:tc>
        <w:tc>
          <w:tcPr>
            <w:tcW w:w="2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B6619D">
        <w:trPr>
          <w:jc w:val="center"/>
        </w:trPr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简答题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  <w:tr w:rsidR="00B6619D">
        <w:trPr>
          <w:jc w:val="center"/>
        </w:trPr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计算题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B6619D">
        <w:trPr>
          <w:jc w:val="center"/>
        </w:trPr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论述题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</w:tr>
      <w:tr w:rsidR="00B6619D">
        <w:trPr>
          <w:trHeight w:val="255"/>
          <w:jc w:val="center"/>
        </w:trPr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B6619D">
            <w:pPr>
              <w:widowControl/>
              <w:spacing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B6619D">
            <w:pPr>
              <w:widowControl/>
              <w:spacing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19D" w:rsidRDefault="001122E5">
            <w:pPr>
              <w:widowControl/>
              <w:spacing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150</w:t>
            </w:r>
          </w:p>
        </w:tc>
      </w:tr>
    </w:tbl>
    <w:p w:rsidR="00B6619D" w:rsidRDefault="00B6619D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B6619D" w:rsidRDefault="00B6619D"/>
    <w:sectPr w:rsidR="00B6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0F"/>
    <w:rsid w:val="0000400F"/>
    <w:rsid w:val="001122E5"/>
    <w:rsid w:val="002324F4"/>
    <w:rsid w:val="004648AA"/>
    <w:rsid w:val="009B6FC5"/>
    <w:rsid w:val="00B6619D"/>
    <w:rsid w:val="00E66277"/>
    <w:rsid w:val="0A027A35"/>
    <w:rsid w:val="0F1D261E"/>
    <w:rsid w:val="1BFB1821"/>
    <w:rsid w:val="1F1E7CAB"/>
    <w:rsid w:val="2C956E03"/>
    <w:rsid w:val="33A3016F"/>
    <w:rsid w:val="3A080D42"/>
    <w:rsid w:val="400B3F65"/>
    <w:rsid w:val="4430467E"/>
    <w:rsid w:val="52842B95"/>
    <w:rsid w:val="5705794C"/>
    <w:rsid w:val="5D2F1DB7"/>
    <w:rsid w:val="61DE42F7"/>
    <w:rsid w:val="76AB354B"/>
    <w:rsid w:val="7DD25B2D"/>
    <w:rsid w:val="7E69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4496</Words>
  <Characters>770</Characters>
  <Application>Microsoft Office Word</Application>
  <DocSecurity>0</DocSecurity>
  <Lines>6</Lines>
  <Paragraphs>10</Paragraphs>
  <ScaleCrop>false</ScaleCrop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2021-03-03T03:37:00Z</cp:lastPrinted>
  <dcterms:created xsi:type="dcterms:W3CDTF">2020-02-22T09:04:00Z</dcterms:created>
  <dcterms:modified xsi:type="dcterms:W3CDTF">2022-01-16T10:28:00Z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A4B3EE84E81140BC90E78C1849BB492F</vt:lpwstr>
  </property>
</Properties>
</file>