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C7F" w:rsidRDefault="00D357B2" w:rsidP="00D357B2">
      <w:pPr>
        <w:spacing w:afterLines="100" w:after="312" w:line="360" w:lineRule="exact"/>
        <w:jc w:val="center"/>
        <w:rPr>
          <w:rFonts w:ascii="仿宋" w:eastAsia="仿宋" w:hAnsi="仿宋"/>
          <w:b/>
          <w:sz w:val="28"/>
          <w:szCs w:val="21"/>
        </w:rPr>
      </w:pPr>
      <w:r w:rsidRPr="00D357B2">
        <w:rPr>
          <w:rFonts w:ascii="仿宋" w:eastAsia="仿宋" w:hAnsi="仿宋" w:hint="eastAsia"/>
          <w:b/>
          <w:sz w:val="28"/>
          <w:szCs w:val="21"/>
        </w:rPr>
        <w:t>退役大学生士兵职业技能综合考查科目、内容及要求</w:t>
      </w:r>
    </w:p>
    <w:tbl>
      <w:tblPr>
        <w:tblW w:w="63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579"/>
        <w:gridCol w:w="1087"/>
        <w:gridCol w:w="5954"/>
        <w:gridCol w:w="2492"/>
      </w:tblGrid>
      <w:tr w:rsidR="00D357B2" w:rsidTr="00981EAA">
        <w:trPr>
          <w:trHeight w:val="821"/>
          <w:tblHeader/>
          <w:jc w:val="center"/>
        </w:trPr>
        <w:tc>
          <w:tcPr>
            <w:tcW w:w="338" w:type="pct"/>
            <w:shd w:val="clear" w:color="000000" w:fill="FFFFFF"/>
            <w:vAlign w:val="center"/>
          </w:tcPr>
          <w:p w:rsidR="00D357B2" w:rsidRDefault="00D357B2" w:rsidP="0013107C">
            <w:pPr>
              <w:spacing w:after="0" w:line="240" w:lineRule="atLeast"/>
              <w:jc w:val="center"/>
              <w:rPr>
                <w:rFonts w:ascii="仿宋" w:eastAsia="仿宋" w:hAnsi="仿宋" w:cs="宋体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1"/>
                <w:szCs w:val="21"/>
              </w:rPr>
              <w:t>专业名称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:rsidR="00D357B2" w:rsidRDefault="00D357B2" w:rsidP="0013107C">
            <w:pPr>
              <w:spacing w:after="0" w:line="240" w:lineRule="atLeast"/>
              <w:jc w:val="center"/>
              <w:rPr>
                <w:rFonts w:ascii="仿宋" w:eastAsia="仿宋" w:hAnsi="仿宋" w:cs="宋体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1"/>
                <w:szCs w:val="21"/>
              </w:rPr>
              <w:t>形式</w:t>
            </w:r>
          </w:p>
        </w:tc>
        <w:tc>
          <w:tcPr>
            <w:tcW w:w="501" w:type="pct"/>
            <w:shd w:val="clear" w:color="000000" w:fill="FFFFFF"/>
            <w:vAlign w:val="center"/>
          </w:tcPr>
          <w:p w:rsidR="00D357B2" w:rsidRDefault="00D357B2" w:rsidP="0013107C">
            <w:pPr>
              <w:spacing w:after="0"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1"/>
                <w:szCs w:val="21"/>
              </w:rPr>
              <w:t>考查</w:t>
            </w:r>
          </w:p>
          <w:p w:rsidR="00D357B2" w:rsidRDefault="00D357B2" w:rsidP="0013107C">
            <w:pPr>
              <w:spacing w:after="0"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1"/>
                <w:szCs w:val="21"/>
              </w:rPr>
              <w:t>科目</w:t>
            </w:r>
          </w:p>
        </w:tc>
        <w:tc>
          <w:tcPr>
            <w:tcW w:w="2745" w:type="pct"/>
            <w:shd w:val="clear" w:color="000000" w:fill="FFFFFF"/>
            <w:vAlign w:val="center"/>
          </w:tcPr>
          <w:p w:rsidR="00D357B2" w:rsidRDefault="00D357B2" w:rsidP="0013107C">
            <w:pPr>
              <w:spacing w:after="0"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1"/>
                <w:szCs w:val="21"/>
              </w:rPr>
              <w:t>考查内容及要求</w:t>
            </w:r>
          </w:p>
        </w:tc>
        <w:tc>
          <w:tcPr>
            <w:tcW w:w="1149" w:type="pct"/>
            <w:shd w:val="clear" w:color="000000" w:fill="FFFFFF"/>
            <w:vAlign w:val="center"/>
          </w:tcPr>
          <w:p w:rsidR="00D357B2" w:rsidRDefault="00D357B2" w:rsidP="0013107C">
            <w:pPr>
              <w:spacing w:after="0" w:line="24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sz w:val="21"/>
                <w:szCs w:val="21"/>
              </w:rPr>
              <w:t>参考书</w:t>
            </w:r>
          </w:p>
        </w:tc>
      </w:tr>
      <w:tr w:rsidR="00F63C7F" w:rsidTr="00981EAA">
        <w:trPr>
          <w:trHeight w:val="906"/>
          <w:jc w:val="center"/>
        </w:trPr>
        <w:tc>
          <w:tcPr>
            <w:tcW w:w="338" w:type="pct"/>
            <w:vAlign w:val="center"/>
          </w:tcPr>
          <w:p w:rsidR="00142DDC" w:rsidRPr="00873AE9" w:rsidRDefault="00142DDC" w:rsidP="00142DDC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sz w:val="21"/>
                <w:szCs w:val="21"/>
              </w:rPr>
              <w:t>音</w:t>
            </w:r>
          </w:p>
          <w:p w:rsidR="00142DDC" w:rsidRPr="00873AE9" w:rsidRDefault="00142DDC" w:rsidP="00142DDC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sz w:val="21"/>
                <w:szCs w:val="21"/>
              </w:rPr>
              <w:t>乐</w:t>
            </w:r>
          </w:p>
          <w:p w:rsidR="00142DDC" w:rsidRPr="00873AE9" w:rsidRDefault="00142DDC" w:rsidP="00142DDC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sz w:val="21"/>
                <w:szCs w:val="21"/>
              </w:rPr>
              <w:t>表</w:t>
            </w:r>
          </w:p>
          <w:p w:rsidR="00F63C7F" w:rsidRPr="00873AE9" w:rsidRDefault="00142DDC" w:rsidP="00142DDC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sz w:val="21"/>
                <w:szCs w:val="21"/>
              </w:rPr>
              <w:t>演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:rsidR="00F63C7F" w:rsidRPr="00873AE9" w:rsidRDefault="00B95F4B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面试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F63C7F" w:rsidRPr="00873AE9" w:rsidRDefault="0049698F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音乐表演</w:t>
            </w:r>
            <w:r w:rsidR="00B95F4B"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专业</w:t>
            </w:r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技能测试</w:t>
            </w:r>
          </w:p>
          <w:p w:rsidR="00F63C7F" w:rsidRPr="00873AE9" w:rsidRDefault="00B95F4B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（</w:t>
            </w:r>
            <w:r w:rsidR="0049698F" w:rsidRPr="00873AE9">
              <w:rPr>
                <w:rFonts w:ascii="仿宋" w:eastAsia="仿宋" w:hAnsi="仿宋" w:cs="宋体"/>
                <w:color w:val="000000"/>
                <w:sz w:val="21"/>
                <w:szCs w:val="21"/>
              </w:rPr>
              <w:t>100</w:t>
            </w:r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F63C7F" w:rsidRPr="00873AE9" w:rsidRDefault="00B95F4B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声乐演唱、钢琴演奏、器乐演奏(乐种不限)、舞蹈表演中四选</w:t>
            </w:r>
            <w:proofErr w:type="gramStart"/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一</w:t>
            </w:r>
            <w:proofErr w:type="gramEnd"/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进行表演</w:t>
            </w:r>
          </w:p>
        </w:tc>
        <w:tc>
          <w:tcPr>
            <w:tcW w:w="1149" w:type="pct"/>
            <w:vAlign w:val="center"/>
          </w:tcPr>
          <w:p w:rsidR="00F63C7F" w:rsidRDefault="00F63C7F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873AE9" w:rsidTr="00981EAA">
        <w:trPr>
          <w:trHeight w:val="906"/>
          <w:jc w:val="center"/>
        </w:trPr>
        <w:tc>
          <w:tcPr>
            <w:tcW w:w="338" w:type="pct"/>
            <w:vAlign w:val="center"/>
          </w:tcPr>
          <w:p w:rsidR="00873AE9" w:rsidRP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sz w:val="21"/>
                <w:szCs w:val="21"/>
              </w:rPr>
              <w:t>眼</w:t>
            </w:r>
          </w:p>
          <w:p w:rsidR="00873AE9" w:rsidRP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sz w:val="21"/>
                <w:szCs w:val="21"/>
              </w:rPr>
              <w:t>视</w:t>
            </w:r>
          </w:p>
          <w:p w:rsidR="00873AE9" w:rsidRP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sz w:val="21"/>
                <w:szCs w:val="21"/>
              </w:rPr>
              <w:t>光</w:t>
            </w:r>
          </w:p>
          <w:p w:rsidR="00873AE9" w:rsidRP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sz w:val="21"/>
                <w:szCs w:val="21"/>
              </w:rPr>
              <w:t>学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:rsidR="00873AE9" w:rsidRP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面试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73AE9" w:rsidRP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职业技能综合考察</w:t>
            </w:r>
          </w:p>
          <w:p w:rsidR="00873AE9" w:rsidRP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873AE9">
              <w:rPr>
                <w:rFonts w:ascii="仿宋" w:eastAsia="仿宋" w:hAnsi="仿宋" w:cs="宋体"/>
                <w:color w:val="000000"/>
                <w:sz w:val="21"/>
                <w:szCs w:val="21"/>
              </w:rPr>
              <w:t>（</w:t>
            </w:r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</w:t>
            </w:r>
            <w:r w:rsidRPr="00873AE9">
              <w:rPr>
                <w:rFonts w:ascii="仿宋" w:eastAsia="仿宋" w:hAnsi="仿宋" w:cs="宋体"/>
                <w:color w:val="000000"/>
                <w:sz w:val="21"/>
                <w:szCs w:val="21"/>
              </w:rPr>
              <w:t>00分）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873AE9" w:rsidRPr="00873AE9" w:rsidRDefault="00873AE9" w:rsidP="00873AE9">
            <w:pPr>
              <w:numPr>
                <w:ilvl w:val="0"/>
                <w:numId w:val="1"/>
              </w:num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国家</w:t>
            </w:r>
            <w:proofErr w:type="gramStart"/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眼健康</w:t>
            </w:r>
            <w:proofErr w:type="gramEnd"/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发展战略与发展规划</w:t>
            </w:r>
          </w:p>
          <w:p w:rsidR="00873AE9" w:rsidRPr="00873AE9" w:rsidRDefault="00873AE9" w:rsidP="00873AE9">
            <w:pPr>
              <w:numPr>
                <w:ilvl w:val="0"/>
                <w:numId w:val="1"/>
              </w:num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眼视光方面相关专业知识</w:t>
            </w:r>
          </w:p>
          <w:p w:rsidR="00873AE9" w:rsidRPr="00873AE9" w:rsidRDefault="00873AE9" w:rsidP="00873AE9">
            <w:pPr>
              <w:numPr>
                <w:ilvl w:val="0"/>
                <w:numId w:val="1"/>
              </w:num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近视防控相关措施</w:t>
            </w:r>
          </w:p>
        </w:tc>
        <w:tc>
          <w:tcPr>
            <w:tcW w:w="1149" w:type="pct"/>
            <w:vAlign w:val="center"/>
          </w:tcPr>
          <w:p w:rsidR="00873AE9" w:rsidRPr="00440B0F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</w:p>
        </w:tc>
      </w:tr>
      <w:tr w:rsidR="00873AE9" w:rsidTr="00981EAA">
        <w:trPr>
          <w:trHeight w:val="1075"/>
          <w:jc w:val="center"/>
        </w:trPr>
        <w:tc>
          <w:tcPr>
            <w:tcW w:w="338" w:type="pct"/>
            <w:shd w:val="clear" w:color="000000" w:fill="FFFFFF"/>
            <w:vAlign w:val="center"/>
          </w:tcPr>
          <w:p w:rsidR="00873AE9" w:rsidRP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sz w:val="21"/>
                <w:szCs w:val="21"/>
              </w:rPr>
              <w:t>动</w:t>
            </w:r>
          </w:p>
          <w:p w:rsidR="00873AE9" w:rsidRPr="009A399B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FF0000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sz w:val="21"/>
                <w:szCs w:val="21"/>
              </w:rPr>
              <w:t>画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:rsidR="00873AE9" w:rsidRP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笔试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73AE9" w:rsidRP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角色造型设计</w:t>
            </w:r>
          </w:p>
          <w:p w:rsidR="00873AE9" w:rsidRP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（100分）</w:t>
            </w:r>
          </w:p>
          <w:p w:rsidR="00873AE9" w:rsidRP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考试时长3小时。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873AE9" w:rsidRP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游戏美术设计，旨在考察考生的游戏造型设计能力。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873AE9" w:rsidRP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1.《游戏:角色设计》</w:t>
            </w:r>
            <w:proofErr w:type="gramStart"/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于琳飞</w:t>
            </w:r>
            <w:proofErr w:type="gramEnd"/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、马潇灵、郭立怀著，海洋出版社；</w:t>
            </w:r>
          </w:p>
          <w:p w:rsidR="00873AE9" w:rsidRP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2.《游戏动漫人体结构造型手绘技法》肖玮春、刘昊著，人民邮电出版社；</w:t>
            </w:r>
          </w:p>
          <w:p w:rsidR="00873AE9" w:rsidRP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3.《人体动态解剖学:漫画</w:t>
            </w:r>
            <w:r w:rsidRPr="00873AE9">
              <w:rPr>
                <w:rFonts w:ascii="微软雅黑" w:hAnsi="微软雅黑" w:cs="微软雅黑" w:hint="eastAsia"/>
                <w:color w:val="000000"/>
                <w:sz w:val="21"/>
                <w:szCs w:val="21"/>
              </w:rPr>
              <w:t>•</w:t>
            </w:r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插画</w:t>
            </w:r>
            <w:r w:rsidRPr="00873AE9">
              <w:rPr>
                <w:rFonts w:ascii="微软雅黑" w:hAnsi="微软雅黑" w:cs="微软雅黑" w:hint="eastAsia"/>
                <w:color w:val="000000"/>
                <w:sz w:val="21"/>
                <w:szCs w:val="21"/>
              </w:rPr>
              <w:t>•</w:t>
            </w:r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动画》岩</w:t>
            </w:r>
            <w:proofErr w:type="gramStart"/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崎</w:t>
            </w:r>
            <w:proofErr w:type="gramEnd"/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小</w:t>
            </w:r>
            <w:proofErr w:type="gramStart"/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太</w:t>
            </w:r>
            <w:proofErr w:type="gramEnd"/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郎著，</w:t>
            </w:r>
            <w:proofErr w:type="gramStart"/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褚</w:t>
            </w:r>
            <w:proofErr w:type="gramEnd"/>
            <w:r w:rsidRPr="00873AE9"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天姿译，人民邮电出版社。</w:t>
            </w:r>
          </w:p>
        </w:tc>
      </w:tr>
      <w:tr w:rsidR="00873AE9" w:rsidTr="00981EAA">
        <w:trPr>
          <w:trHeight w:val="364"/>
          <w:jc w:val="center"/>
        </w:trPr>
        <w:tc>
          <w:tcPr>
            <w:tcW w:w="338" w:type="pct"/>
            <w:shd w:val="clear" w:color="000000" w:fill="FFFFFF"/>
            <w:vAlign w:val="center"/>
          </w:tcPr>
          <w:p w:rsid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旅</w:t>
            </w:r>
          </w:p>
          <w:p w:rsid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游</w:t>
            </w:r>
          </w:p>
          <w:p w:rsid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管</w:t>
            </w:r>
          </w:p>
          <w:p w:rsid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理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:rsid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笔试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旅游学</w:t>
            </w:r>
          </w:p>
          <w:p w:rsid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概论</w:t>
            </w:r>
          </w:p>
          <w:p w:rsid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（100分）</w:t>
            </w:r>
          </w:p>
          <w:p w:rsid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981EAA">
              <w:rPr>
                <w:rFonts w:ascii="仿宋" w:eastAsia="仿宋" w:hAnsi="仿宋" w:cs="宋体" w:hint="eastAsia"/>
                <w:sz w:val="21"/>
                <w:szCs w:val="21"/>
              </w:rPr>
              <w:t>考试时长9</w:t>
            </w:r>
            <w:r w:rsidRPr="00981EAA">
              <w:rPr>
                <w:rFonts w:ascii="仿宋" w:eastAsia="仿宋" w:hAnsi="仿宋" w:cs="宋体"/>
                <w:sz w:val="21"/>
                <w:szCs w:val="21"/>
              </w:rPr>
              <w:t>0</w:t>
            </w:r>
            <w:r w:rsidRPr="00981EAA">
              <w:rPr>
                <w:rFonts w:ascii="仿宋" w:eastAsia="仿宋" w:hAnsi="仿宋" w:cs="宋体" w:hint="eastAsia"/>
                <w:sz w:val="21"/>
                <w:szCs w:val="21"/>
              </w:rPr>
              <w:t>分钟</w:t>
            </w: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1.旅游活动的历史发展（旅游发展史上一些代表性事件、现代旅游的概念、产业革命对近代旅游发展的影响、二战后旅游迅速发展的原因）。</w:t>
            </w:r>
          </w:p>
          <w:p w:rsid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2.认识旅游活动（旅游活动的类型、国内旅游与国际旅游的差别、 “艾斯特”定义、旅游活动的基本特征、现代旅游活动的特点）。</w:t>
            </w:r>
          </w:p>
          <w:p w:rsid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3.旅游者（旅游者定义、世界旅游组织对旅游者的分类、旅游者类型及特征、个人旅游需求的主客观因素、旅游动机、帕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洛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格的旅游者心理类型特征）。</w:t>
            </w:r>
          </w:p>
          <w:p w:rsid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4.旅游资源（旅游地的生命周期、旅游资源的概念、分类、基本特点、旅游资源开发工作的主要内容）。</w:t>
            </w:r>
          </w:p>
          <w:p w:rsid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5.旅游业（旅游业的概念、性质及对旅游活动发展的作用、旅游产品的概念及特点、旅游业“三大支柱”说和“五大部门”说）。</w:t>
            </w:r>
          </w:p>
          <w:p w:rsid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6.旅游业中的主要经营部门（旅行社的界定和分类、旅游交通的任务和作用、旅游景点的类别、主要的旅行方式及影响因素）。</w:t>
            </w:r>
          </w:p>
          <w:p w:rsid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7.政府调控与旅游组织（国家旅游组织的定义及设立形式、国际旅游组织的分类及成因、我国旅游业中的主要非营利性组织的作用、国际旅游组织、政府对旅游发展行使调控的手段）。</w:t>
            </w:r>
          </w:p>
          <w:p w:rsid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8.旅游市场（市场细分的概念及基本方法、旅游客流的发展趋势、选择重点客源市场时应该考虑的因素、我国作为旅游目的地在国际市场竞争方面的问题、我国国内旅游市场的基本特点）。</w:t>
            </w:r>
          </w:p>
          <w:p w:rsid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9.旅游的影响（旅游业的发展对旅游目的地经济、社会文化和环境的影响、旅游可持续发展的概念及意义、旅游乘数效应、旅游承载力）。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1.《旅游学概论》（第七版），李天元编著，南开大学出版社。</w:t>
            </w:r>
          </w:p>
          <w:p w:rsid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2.题型：单选、填空、名词解释、简答、论述题</w:t>
            </w:r>
          </w:p>
        </w:tc>
      </w:tr>
      <w:tr w:rsidR="00873AE9" w:rsidTr="00981EAA">
        <w:trPr>
          <w:trHeight w:val="1560"/>
          <w:jc w:val="center"/>
        </w:trPr>
        <w:tc>
          <w:tcPr>
            <w:tcW w:w="338" w:type="pct"/>
            <w:shd w:val="clear" w:color="000000" w:fill="FFFFFF"/>
            <w:vAlign w:val="center"/>
          </w:tcPr>
          <w:p w:rsid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lastRenderedPageBreak/>
              <w:t>国</w:t>
            </w:r>
          </w:p>
          <w:p w:rsid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际</w:t>
            </w:r>
          </w:p>
          <w:p w:rsid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经</w:t>
            </w:r>
          </w:p>
          <w:p w:rsid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济</w:t>
            </w:r>
          </w:p>
          <w:p w:rsid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与</w:t>
            </w:r>
          </w:p>
          <w:p w:rsid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贸</w:t>
            </w:r>
          </w:p>
          <w:p w:rsid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易</w:t>
            </w:r>
          </w:p>
        </w:tc>
        <w:tc>
          <w:tcPr>
            <w:tcW w:w="267" w:type="pct"/>
            <w:shd w:val="clear" w:color="000000" w:fill="FFFFFF"/>
            <w:vAlign w:val="center"/>
          </w:tcPr>
          <w:p w:rsid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sz w:val="21"/>
                <w:szCs w:val="21"/>
              </w:rPr>
              <w:t>笔试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经济学</w:t>
            </w:r>
          </w:p>
          <w:p w:rsid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基础</w:t>
            </w:r>
          </w:p>
          <w:p w:rsid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（100分）</w:t>
            </w:r>
          </w:p>
          <w:p w:rsidR="00873AE9" w:rsidRDefault="00873AE9" w:rsidP="00873AE9">
            <w:pPr>
              <w:spacing w:after="0" w:line="240" w:lineRule="atLeast"/>
              <w:jc w:val="center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 w:rsidRPr="00981EAA">
              <w:rPr>
                <w:rFonts w:ascii="仿宋" w:eastAsia="仿宋" w:hAnsi="仿宋" w:cs="宋体" w:hint="eastAsia"/>
                <w:sz w:val="21"/>
                <w:szCs w:val="21"/>
              </w:rPr>
              <w:t>考试时长9</w:t>
            </w:r>
            <w:r w:rsidRPr="00981EAA">
              <w:rPr>
                <w:rFonts w:ascii="仿宋" w:eastAsia="仿宋" w:hAnsi="仿宋" w:cs="宋体"/>
                <w:sz w:val="21"/>
                <w:szCs w:val="21"/>
              </w:rPr>
              <w:t>0</w:t>
            </w:r>
            <w:r w:rsidRPr="00981EAA">
              <w:rPr>
                <w:rFonts w:ascii="仿宋" w:eastAsia="仿宋" w:hAnsi="仿宋" w:cs="宋体" w:hint="eastAsia"/>
                <w:sz w:val="21"/>
                <w:szCs w:val="21"/>
              </w:rPr>
              <w:t>分钟。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1.重点掌握经济学研究对象与方法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，掌握宏微观经济学的概念及相互关系，了解实证分析与规范分析法，掌握机会成本，懂得在决策时如何运用边际分析。</w:t>
            </w:r>
          </w:p>
          <w:p w:rsid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2.了解市场经济如何配置资源，掌握供需理论，了解商品与货币的由来，了解价格的形成与作用。</w:t>
            </w:r>
          </w:p>
          <w:p w:rsid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3.了解消费的效用和偏好问题、消费的约束问题和消费的均衡问题，掌握边际效用递减规律，了解影响消费者行为的因素。</w:t>
            </w:r>
          </w:p>
          <w:p w:rsid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4.了解企业的形成、企业的所有制形式、现代企业的组织形式、企业的经营目标与社会责任；了解企业家的作用和商业道德；掌握一种可变要素的投入与产量的关系；掌握规模报酬的变动规律；掌握关于成本的几组概念与分类和利润最大化原则；掌握各种成本的分析；了解成本分析在企业决策中的作用。</w:t>
            </w:r>
          </w:p>
          <w:p w:rsid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5.重点掌握四种市场结构的特征，不同市场结构中企业的产量和价格决策。</w:t>
            </w:r>
          </w:p>
          <w:p w:rsid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6.掌握劳动市场、资本市场、土地市场的供需分析和各市场的价格确定，了解基尼系数的应用。</w:t>
            </w:r>
          </w:p>
          <w:p w:rsid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7.着重掌握公共物品、外部性等概念，了解政府在市场失灵情况下的作用。</w:t>
            </w:r>
          </w:p>
          <w:p w:rsid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8.掌握国民收入核算中的几个基本总量，失业和生活费用的衡量。</w:t>
            </w:r>
          </w:p>
          <w:p w:rsid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9.了解经济增长的决定因素。</w:t>
            </w:r>
          </w:p>
          <w:p w:rsid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10.掌握通货膨胀的概念，重点掌握菲利浦斯曲线的意义，了解引起失业的原因。</w:t>
            </w:r>
          </w:p>
          <w:p w:rsid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11.重点掌握宏观经济政策目标，掌握财政政策与货币政策的运用，了解货币需求、银行体系与货币供给。</w:t>
            </w:r>
          </w:p>
        </w:tc>
        <w:tc>
          <w:tcPr>
            <w:tcW w:w="1149" w:type="pct"/>
            <w:shd w:val="clear" w:color="auto" w:fill="auto"/>
            <w:vAlign w:val="center"/>
          </w:tcPr>
          <w:p w:rsid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1.《经济学基础教程》，主编：尹伯成，复旦大学出版社，2018年8月第三版。</w:t>
            </w:r>
          </w:p>
          <w:p w:rsidR="00873AE9" w:rsidRDefault="00873AE9" w:rsidP="00873AE9">
            <w:pPr>
              <w:spacing w:after="0" w:line="240" w:lineRule="atLeast"/>
              <w:rPr>
                <w:rFonts w:ascii="仿宋" w:eastAsia="仿宋" w:hAnsi="仿宋" w:cs="宋体"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sz w:val="21"/>
                <w:szCs w:val="21"/>
              </w:rPr>
              <w:t>2.选择题、名词解释、判断题、计算题、简答题、论述题</w:t>
            </w:r>
          </w:p>
        </w:tc>
      </w:tr>
    </w:tbl>
    <w:p w:rsidR="00F63C7F" w:rsidRDefault="00F63C7F" w:rsidP="00CF2348">
      <w:pPr>
        <w:spacing w:after="0" w:line="360" w:lineRule="auto"/>
        <w:rPr>
          <w:rFonts w:asciiTheme="minorEastAsia" w:eastAsiaTheme="minorEastAsia" w:hAnsiTheme="minorEastAsia" w:cs="Arial"/>
          <w:sz w:val="21"/>
          <w:szCs w:val="21"/>
        </w:rPr>
      </w:pPr>
    </w:p>
    <w:sectPr w:rsidR="00F63C7F">
      <w:footerReference w:type="default" r:id="rId8"/>
      <w:pgSz w:w="11906" w:h="16838"/>
      <w:pgMar w:top="567" w:right="1797" w:bottom="567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903" w:rsidRDefault="00262903">
      <w:pPr>
        <w:spacing w:after="0"/>
      </w:pPr>
      <w:r>
        <w:separator/>
      </w:r>
    </w:p>
  </w:endnote>
  <w:endnote w:type="continuationSeparator" w:id="0">
    <w:p w:rsidR="00262903" w:rsidRDefault="002629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848460"/>
    </w:sdtPr>
    <w:sdtEndPr/>
    <w:sdtContent>
      <w:p w:rsidR="00F63C7F" w:rsidRDefault="00B95F4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7B2" w:rsidRPr="00D357B2">
          <w:rPr>
            <w:noProof/>
            <w:lang w:val="zh-CN"/>
          </w:rPr>
          <w:t>-</w:t>
        </w:r>
        <w:r w:rsidR="00D357B2">
          <w:rPr>
            <w:noProof/>
          </w:rPr>
          <w:t xml:space="preserve"> 1 -</w:t>
        </w:r>
        <w:r>
          <w:fldChar w:fldCharType="end"/>
        </w:r>
      </w:p>
    </w:sdtContent>
  </w:sdt>
  <w:p w:rsidR="00F63C7F" w:rsidRDefault="00F63C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903" w:rsidRDefault="00262903">
      <w:pPr>
        <w:spacing w:after="0"/>
      </w:pPr>
      <w:r>
        <w:separator/>
      </w:r>
    </w:p>
  </w:footnote>
  <w:footnote w:type="continuationSeparator" w:id="0">
    <w:p w:rsidR="00262903" w:rsidRDefault="002629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1009"/>
    <w:multiLevelType w:val="singleLevel"/>
    <w:tmpl w:val="04AF100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iYzRkMTQzNWQ1MGVhMjk4NGY5N2EzMTYwZWRiZmIifQ=="/>
  </w:docVars>
  <w:rsids>
    <w:rsidRoot w:val="003C4909"/>
    <w:rsid w:val="00011603"/>
    <w:rsid w:val="00024389"/>
    <w:rsid w:val="000254F4"/>
    <w:rsid w:val="00027D83"/>
    <w:rsid w:val="00030003"/>
    <w:rsid w:val="00035821"/>
    <w:rsid w:val="00044499"/>
    <w:rsid w:val="00044DFD"/>
    <w:rsid w:val="00057691"/>
    <w:rsid w:val="000664D8"/>
    <w:rsid w:val="000731BE"/>
    <w:rsid w:val="000775C7"/>
    <w:rsid w:val="00096B07"/>
    <w:rsid w:val="000A3434"/>
    <w:rsid w:val="000A3CA7"/>
    <w:rsid w:val="000B3AED"/>
    <w:rsid w:val="00115945"/>
    <w:rsid w:val="00125C9E"/>
    <w:rsid w:val="00142DDC"/>
    <w:rsid w:val="001557DD"/>
    <w:rsid w:val="00157AED"/>
    <w:rsid w:val="00160F63"/>
    <w:rsid w:val="001677AE"/>
    <w:rsid w:val="0017045C"/>
    <w:rsid w:val="001845A4"/>
    <w:rsid w:val="001930B1"/>
    <w:rsid w:val="001A3040"/>
    <w:rsid w:val="001E7AF9"/>
    <w:rsid w:val="001F4E33"/>
    <w:rsid w:val="001F63A7"/>
    <w:rsid w:val="001F77B8"/>
    <w:rsid w:val="00203559"/>
    <w:rsid w:val="00222770"/>
    <w:rsid w:val="0022642C"/>
    <w:rsid w:val="00242D7A"/>
    <w:rsid w:val="00252104"/>
    <w:rsid w:val="00253A46"/>
    <w:rsid w:val="00254D76"/>
    <w:rsid w:val="00262903"/>
    <w:rsid w:val="002635F6"/>
    <w:rsid w:val="002B5DF1"/>
    <w:rsid w:val="002C4B88"/>
    <w:rsid w:val="002D4E2E"/>
    <w:rsid w:val="002D7BAD"/>
    <w:rsid w:val="002E5F7C"/>
    <w:rsid w:val="002F0EE3"/>
    <w:rsid w:val="002F3CA3"/>
    <w:rsid w:val="002F6B0A"/>
    <w:rsid w:val="003052FD"/>
    <w:rsid w:val="00324F0C"/>
    <w:rsid w:val="00362679"/>
    <w:rsid w:val="003668B7"/>
    <w:rsid w:val="00392994"/>
    <w:rsid w:val="00393011"/>
    <w:rsid w:val="0039740E"/>
    <w:rsid w:val="003B7C67"/>
    <w:rsid w:val="003C3532"/>
    <w:rsid w:val="003C4909"/>
    <w:rsid w:val="003F081F"/>
    <w:rsid w:val="004117AF"/>
    <w:rsid w:val="00421B2C"/>
    <w:rsid w:val="00426086"/>
    <w:rsid w:val="004355C7"/>
    <w:rsid w:val="00440B0F"/>
    <w:rsid w:val="004631AC"/>
    <w:rsid w:val="0049698F"/>
    <w:rsid w:val="004A19A2"/>
    <w:rsid w:val="004B4274"/>
    <w:rsid w:val="004B46CF"/>
    <w:rsid w:val="004C632B"/>
    <w:rsid w:val="004C6D82"/>
    <w:rsid w:val="004F286F"/>
    <w:rsid w:val="004F5185"/>
    <w:rsid w:val="0052714A"/>
    <w:rsid w:val="00527B7B"/>
    <w:rsid w:val="00560105"/>
    <w:rsid w:val="0057506D"/>
    <w:rsid w:val="00587236"/>
    <w:rsid w:val="005A17A3"/>
    <w:rsid w:val="005B7C69"/>
    <w:rsid w:val="005C09AC"/>
    <w:rsid w:val="00600E51"/>
    <w:rsid w:val="006272D7"/>
    <w:rsid w:val="00635FAA"/>
    <w:rsid w:val="00652CF4"/>
    <w:rsid w:val="006623F1"/>
    <w:rsid w:val="006A27EC"/>
    <w:rsid w:val="006C3E0B"/>
    <w:rsid w:val="006C4764"/>
    <w:rsid w:val="006D43DC"/>
    <w:rsid w:val="006F4BF5"/>
    <w:rsid w:val="00702003"/>
    <w:rsid w:val="00713C24"/>
    <w:rsid w:val="007150F2"/>
    <w:rsid w:val="00736AF3"/>
    <w:rsid w:val="00747A34"/>
    <w:rsid w:val="00796E84"/>
    <w:rsid w:val="007B528F"/>
    <w:rsid w:val="007C165E"/>
    <w:rsid w:val="007C5226"/>
    <w:rsid w:val="007D74FA"/>
    <w:rsid w:val="007E250D"/>
    <w:rsid w:val="007E589B"/>
    <w:rsid w:val="00804FF1"/>
    <w:rsid w:val="00826553"/>
    <w:rsid w:val="00835206"/>
    <w:rsid w:val="00846554"/>
    <w:rsid w:val="00852A09"/>
    <w:rsid w:val="00861BCA"/>
    <w:rsid w:val="00873AE9"/>
    <w:rsid w:val="008A6C37"/>
    <w:rsid w:val="008B4F72"/>
    <w:rsid w:val="008D5CD2"/>
    <w:rsid w:val="0091271B"/>
    <w:rsid w:val="009250A3"/>
    <w:rsid w:val="00937B15"/>
    <w:rsid w:val="00955831"/>
    <w:rsid w:val="00964FF5"/>
    <w:rsid w:val="00966009"/>
    <w:rsid w:val="00977126"/>
    <w:rsid w:val="00981EAA"/>
    <w:rsid w:val="00993A46"/>
    <w:rsid w:val="009A399B"/>
    <w:rsid w:val="009C1955"/>
    <w:rsid w:val="009D2B84"/>
    <w:rsid w:val="009D60A8"/>
    <w:rsid w:val="009E113D"/>
    <w:rsid w:val="00A05886"/>
    <w:rsid w:val="00A06B40"/>
    <w:rsid w:val="00A10870"/>
    <w:rsid w:val="00A135D9"/>
    <w:rsid w:val="00A23468"/>
    <w:rsid w:val="00A54BCF"/>
    <w:rsid w:val="00A57A66"/>
    <w:rsid w:val="00A65395"/>
    <w:rsid w:val="00A71778"/>
    <w:rsid w:val="00A82286"/>
    <w:rsid w:val="00AA683B"/>
    <w:rsid w:val="00AB4069"/>
    <w:rsid w:val="00AE1CFC"/>
    <w:rsid w:val="00AF4F60"/>
    <w:rsid w:val="00B028DA"/>
    <w:rsid w:val="00B14BEE"/>
    <w:rsid w:val="00B17490"/>
    <w:rsid w:val="00B179AA"/>
    <w:rsid w:val="00B51EC5"/>
    <w:rsid w:val="00B85936"/>
    <w:rsid w:val="00B9507E"/>
    <w:rsid w:val="00B95F4B"/>
    <w:rsid w:val="00BA1259"/>
    <w:rsid w:val="00BA3432"/>
    <w:rsid w:val="00BA5DC4"/>
    <w:rsid w:val="00BB314D"/>
    <w:rsid w:val="00BD6766"/>
    <w:rsid w:val="00BE4DD0"/>
    <w:rsid w:val="00BF14C4"/>
    <w:rsid w:val="00C00581"/>
    <w:rsid w:val="00C23B25"/>
    <w:rsid w:val="00C91AE8"/>
    <w:rsid w:val="00CA57C1"/>
    <w:rsid w:val="00CB5061"/>
    <w:rsid w:val="00CD0F70"/>
    <w:rsid w:val="00CF2348"/>
    <w:rsid w:val="00CF3105"/>
    <w:rsid w:val="00D06C74"/>
    <w:rsid w:val="00D1472A"/>
    <w:rsid w:val="00D23F0C"/>
    <w:rsid w:val="00D357B2"/>
    <w:rsid w:val="00D45D80"/>
    <w:rsid w:val="00D72720"/>
    <w:rsid w:val="00DB6F93"/>
    <w:rsid w:val="00DC76F7"/>
    <w:rsid w:val="00DE7CC8"/>
    <w:rsid w:val="00E16E95"/>
    <w:rsid w:val="00E237A1"/>
    <w:rsid w:val="00E31F9D"/>
    <w:rsid w:val="00E35D83"/>
    <w:rsid w:val="00E7555C"/>
    <w:rsid w:val="00E91795"/>
    <w:rsid w:val="00EA35AE"/>
    <w:rsid w:val="00EA49D8"/>
    <w:rsid w:val="00EB31CC"/>
    <w:rsid w:val="00EF3525"/>
    <w:rsid w:val="00EF4F22"/>
    <w:rsid w:val="00F01785"/>
    <w:rsid w:val="00F07C40"/>
    <w:rsid w:val="00F21F5C"/>
    <w:rsid w:val="00F24250"/>
    <w:rsid w:val="00F57C21"/>
    <w:rsid w:val="00F63C7F"/>
    <w:rsid w:val="00F676CF"/>
    <w:rsid w:val="00F67C07"/>
    <w:rsid w:val="00F742D9"/>
    <w:rsid w:val="00F76FF9"/>
    <w:rsid w:val="00F77DFA"/>
    <w:rsid w:val="232E7E4F"/>
    <w:rsid w:val="337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ahoma" w:eastAsia="微软雅黑" w:hAnsi="Tahoma"/>
      <w:kern w:val="0"/>
      <w:sz w:val="2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pPr>
      <w:spacing w:after="0"/>
    </w:pPr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ahoma" w:eastAsia="微软雅黑" w:hAnsi="Tahoma"/>
      <w:kern w:val="0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ahoma" w:eastAsia="微软雅黑" w:hAnsi="Tahoma"/>
      <w:kern w:val="0"/>
      <w:sz w:val="2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251</Words>
  <Characters>1434</Characters>
  <Application>Microsoft Office Word</Application>
  <DocSecurity>0</DocSecurity>
  <Lines>11</Lines>
  <Paragraphs>3</Paragraphs>
  <ScaleCrop>false</ScaleCrop>
  <Company>Microsoft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zbxy</dc:creator>
  <cp:lastModifiedBy>朱佳丽</cp:lastModifiedBy>
  <cp:revision>8</cp:revision>
  <cp:lastPrinted>2020-04-20T08:53:00Z</cp:lastPrinted>
  <dcterms:created xsi:type="dcterms:W3CDTF">2022-12-21T01:30:00Z</dcterms:created>
  <dcterms:modified xsi:type="dcterms:W3CDTF">2022-12-24T09:25:00Z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4BE6D0EC82F74A59B98F13500BE63871</vt:lpwstr>
  </property>
</Properties>
</file>