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sz w:val="40"/>
        </w:rPr>
      </w:pPr>
      <w:r>
        <w:rPr>
          <w:rFonts w:hint="eastAsia"/>
          <w:b/>
          <w:sz w:val="40"/>
        </w:rPr>
        <w:t>皖江工学院20</w:t>
      </w:r>
      <w:r>
        <w:rPr>
          <w:b/>
          <w:sz w:val="40"/>
        </w:rPr>
        <w:t>2</w:t>
      </w:r>
      <w:r>
        <w:rPr>
          <w:rFonts w:hint="eastAsia"/>
          <w:b/>
          <w:sz w:val="40"/>
          <w:lang w:val="en-US" w:eastAsia="zh-CN"/>
        </w:rPr>
        <w:t>5</w:t>
      </w:r>
      <w:bookmarkStart w:id="0" w:name="_GoBack"/>
      <w:bookmarkEnd w:id="0"/>
      <w:r>
        <w:rPr>
          <w:rFonts w:hint="eastAsia"/>
          <w:b/>
          <w:sz w:val="40"/>
        </w:rPr>
        <w:t>年专升本考试</w:t>
      </w:r>
    </w:p>
    <w:p>
      <w:pPr>
        <w:spacing w:line="560" w:lineRule="exact"/>
        <w:jc w:val="center"/>
        <w:rPr>
          <w:rFonts w:ascii="方正仿宋_GBK" w:eastAsia="方正仿宋_GBK"/>
          <w:sz w:val="32"/>
          <w:szCs w:val="32"/>
        </w:rPr>
      </w:pPr>
      <w:r>
        <w:rPr>
          <w:rFonts w:hint="eastAsia"/>
          <w:b/>
          <w:sz w:val="40"/>
        </w:rPr>
        <w:t>《模拟电子技术》考试大纲</w:t>
      </w:r>
    </w:p>
    <w:p>
      <w:pPr>
        <w:spacing w:line="0" w:lineRule="atLeast"/>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rPr>
          <w:rFonts w:ascii="仿宋" w:hAnsi="仿宋" w:eastAsia="仿宋" w:cs="仿宋"/>
          <w:sz w:val="32"/>
          <w:szCs w:val="32"/>
        </w:rPr>
      </w:pPr>
      <w:r>
        <w:rPr>
          <w:rFonts w:hint="eastAsia" w:ascii="仿宋" w:hAnsi="仿宋" w:eastAsia="仿宋" w:cs="仿宋"/>
          <w:sz w:val="32"/>
          <w:szCs w:val="32"/>
        </w:rPr>
        <w:t>《模拟电子技术》考试是我校</w:t>
      </w:r>
      <w:r>
        <w:rPr>
          <w:rFonts w:hint="eastAsia" w:ascii="仿宋" w:hAnsi="仿宋" w:eastAsia="仿宋" w:cs="仿宋"/>
          <w:sz w:val="32"/>
          <w:szCs w:val="32"/>
          <w:lang w:eastAsia="zh-CN"/>
        </w:rPr>
        <w:t>电气工程及其自动化专业</w:t>
      </w:r>
      <w:r>
        <w:rPr>
          <w:rFonts w:hint="eastAsia" w:ascii="仿宋" w:hAnsi="仿宋" w:eastAsia="仿宋" w:cs="仿宋"/>
          <w:sz w:val="32"/>
          <w:szCs w:val="32"/>
        </w:rPr>
        <w:t>专升本招生考试专业课考试科目之一，考试对象为报考我校</w:t>
      </w:r>
      <w:r>
        <w:rPr>
          <w:rFonts w:hint="eastAsia" w:ascii="仿宋" w:hAnsi="仿宋" w:eastAsia="仿宋" w:cs="仿宋"/>
          <w:sz w:val="32"/>
          <w:szCs w:val="32"/>
          <w:lang w:eastAsia="zh-CN"/>
        </w:rPr>
        <w:t>电气工程及其自动化专业</w:t>
      </w:r>
      <w:r>
        <w:rPr>
          <w:rFonts w:hint="eastAsia" w:ascii="仿宋" w:hAnsi="仿宋" w:eastAsia="仿宋" w:cs="仿宋"/>
          <w:sz w:val="32"/>
          <w:szCs w:val="32"/>
        </w:rPr>
        <w:t>的考生。为贯彻落实党中央国务院关于做好高校毕业生就业工作有关精神和国务院常务会议提出的扩大普通高校专升本招生规模的要求，按照教育部部署和要求，根据《安徽省202</w:t>
      </w:r>
      <w:r>
        <w:rPr>
          <w:rFonts w:hint="eastAsia" w:ascii="仿宋" w:hAnsi="仿宋" w:eastAsia="仿宋" w:cs="仿宋"/>
          <w:sz w:val="32"/>
          <w:szCs w:val="32"/>
          <w:lang w:val="en-US" w:eastAsia="zh-CN"/>
        </w:rPr>
        <w:t>3</w:t>
      </w:r>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的模拟电子技术知识掌握水平，考生分析问题和解决问题及综合知识运用能力。考生可根据本大纲的内容和要求自行学习相关内容和掌握有关知识。考试采用笔试的方式进行（免笔试学生须参加面试），考试时长为120分钟。</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本大纲由皖江工学院</w:t>
      </w:r>
      <w:r>
        <w:rPr>
          <w:rFonts w:hint="eastAsia" w:ascii="仿宋" w:hAnsi="仿宋" w:eastAsia="仿宋" w:cs="仿宋"/>
          <w:sz w:val="32"/>
          <w:szCs w:val="32"/>
          <w:highlight w:val="none"/>
        </w:rPr>
        <w:t>电信工程</w:t>
      </w:r>
      <w:r>
        <w:rPr>
          <w:rFonts w:hint="eastAsia" w:ascii="仿宋" w:hAnsi="仿宋" w:eastAsia="仿宋" w:cs="仿宋"/>
          <w:sz w:val="32"/>
          <w:szCs w:val="32"/>
        </w:rPr>
        <w:t>学院负责解释。</w:t>
      </w:r>
    </w:p>
    <w:p>
      <w:pPr>
        <w:spacing w:line="0" w:lineRule="atLeast"/>
        <w:ind w:firstLine="640" w:firstLineChars="200"/>
        <w:jc w:val="left"/>
        <w:rPr>
          <w:rFonts w:ascii="仿宋" w:hAnsi="仿宋" w:eastAsia="仿宋" w:cs="仿宋"/>
          <w:sz w:val="32"/>
          <w:szCs w:val="32"/>
        </w:rPr>
      </w:pPr>
    </w:p>
    <w:p>
      <w:pPr>
        <w:pStyle w:val="8"/>
        <w:numPr>
          <w:ilvl w:val="0"/>
          <w:numId w:val="1"/>
        </w:numPr>
        <w:spacing w:line="0" w:lineRule="atLeast"/>
        <w:ind w:firstLineChars="0"/>
        <w:jc w:val="left"/>
        <w:rPr>
          <w:rFonts w:ascii="黑体" w:hAnsi="黑体" w:eastAsia="黑体" w:cs="黑体"/>
          <w:sz w:val="32"/>
          <w:szCs w:val="32"/>
        </w:rPr>
      </w:pPr>
      <w:r>
        <w:rPr>
          <w:rFonts w:hint="eastAsia" w:ascii="黑体" w:hAnsi="黑体" w:eastAsia="黑体" w:cs="黑体"/>
          <w:sz w:val="32"/>
          <w:szCs w:val="32"/>
        </w:rPr>
        <w:t>考核目标与要求</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要求考生系统了解《模拟电子技术》课程的基本结构，掌握半导体、PN结、普通二极、稳压二极管、三极管的工作原理和作用，了解基本放大电路的原理和构成，会求静态工作点。要求考生具有一定的电路分析计算能力，抽象思维能力，逻辑推理能力和综合运用所学知识分析解决问题的能力。</w:t>
      </w:r>
    </w:p>
    <w:p>
      <w:pPr>
        <w:spacing w:line="400" w:lineRule="exact"/>
        <w:ind w:firstLine="640" w:firstLineChars="200"/>
        <w:rPr>
          <w:rFonts w:ascii="仿宋" w:hAnsi="仿宋" w:eastAsia="仿宋" w:cs="仿宋"/>
          <w:sz w:val="32"/>
          <w:szCs w:val="32"/>
        </w:rPr>
      </w:pPr>
    </w:p>
    <w:p>
      <w:pPr>
        <w:spacing w:line="0" w:lineRule="atLeast"/>
        <w:jc w:val="left"/>
        <w:rPr>
          <w:rFonts w:ascii="仿宋" w:hAnsi="仿宋" w:eastAsia="仿宋" w:cs="仿宋"/>
          <w:sz w:val="32"/>
          <w:szCs w:val="32"/>
        </w:rPr>
      </w:pPr>
      <w:r>
        <w:rPr>
          <w:rFonts w:hint="eastAsia" w:ascii="黑体" w:hAnsi="黑体" w:eastAsia="黑体" w:cs="黑体"/>
          <w:sz w:val="32"/>
          <w:szCs w:val="32"/>
        </w:rPr>
        <w:t>三、考试范围与要求</w:t>
      </w:r>
    </w:p>
    <w:p>
      <w:pPr>
        <w:pStyle w:val="2"/>
        <w:spacing w:line="400" w:lineRule="exact"/>
        <w:ind w:firstLine="640"/>
        <w:jc w:val="both"/>
        <w:rPr>
          <w:rFonts w:ascii="仿宋" w:hAnsi="仿宋" w:eastAsia="仿宋" w:cs="仿宋"/>
          <w:color w:val="auto"/>
          <w:sz w:val="32"/>
          <w:szCs w:val="32"/>
        </w:rPr>
      </w:pPr>
      <w:r>
        <w:rPr>
          <w:rFonts w:hint="eastAsia" w:ascii="仿宋" w:hAnsi="仿宋" w:eastAsia="仿宋" w:cs="仿宋"/>
          <w:color w:val="auto"/>
          <w:sz w:val="32"/>
          <w:szCs w:val="32"/>
        </w:rPr>
        <w:t>1、掌握半导体和掺杂的基础知识、掌握PN结与半导体二极管、稳压二极管、双极型三极管的工作原理与基本结构。掌握半导体二极管的伏安特性，会分析含有普通二极管和稳压二极管的电路；掌握双极型三极管三种工作状态的分析，熟悉双极型三极管特性曲线。了解共射放大电路的原理及其静态与动态分析；熟悉多级放大电路的概念和作用。</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2、熟悉集成运放的原理与主要技术指标；掌握理想集成运放的线性应用（如比例运算电路、加法电路和减法电路）。3、熟悉反馈的概念及分类，了解负反馈对放大电路性能的影响，熟悉反馈类型的判别。</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4、理解单相整流电路的原理，了解电容滤波电路。　</w:t>
      </w:r>
    </w:p>
    <w:p>
      <w:pPr>
        <w:spacing w:line="0" w:lineRule="atLeast"/>
        <w:jc w:val="left"/>
        <w:rPr>
          <w:rFonts w:ascii="黑体" w:hAnsi="黑体" w:eastAsia="黑体" w:cs="黑体"/>
          <w:sz w:val="30"/>
          <w:szCs w:val="30"/>
        </w:rPr>
      </w:pPr>
      <w:r>
        <w:rPr>
          <w:rFonts w:hint="eastAsia" w:ascii="黑体" w:hAnsi="黑体" w:eastAsia="黑体" w:cs="黑体"/>
          <w:sz w:val="30"/>
          <w:szCs w:val="30"/>
        </w:rPr>
        <w:t>四、考试教材与参考书</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1．教材　</w:t>
      </w:r>
    </w:p>
    <w:p>
      <w:pPr>
        <w:pStyle w:val="2"/>
        <w:spacing w:line="40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蔡大华主编，《模拟电子技术》，南京大学出版社。</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2．参考书</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（1）袁媛、张艳艳主编，《模拟电子技术》，中国科学技术大学出版社。</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（2）康华光主编，《电子技术基础（模拟部分）》，高等教育出版社。</w:t>
      </w:r>
    </w:p>
    <w:p>
      <w:pPr>
        <w:pStyle w:val="2"/>
        <w:spacing w:line="400" w:lineRule="exact"/>
        <w:ind w:firstLine="0" w:firstLineChars="0"/>
        <w:jc w:val="both"/>
        <w:rPr>
          <w:rFonts w:ascii="仿宋" w:hAnsi="仿宋" w:eastAsia="仿宋" w:cs="仿宋"/>
          <w:color w:val="auto"/>
          <w:sz w:val="32"/>
          <w:szCs w:val="32"/>
        </w:rPr>
      </w:pPr>
      <w:r>
        <w:rPr>
          <w:rFonts w:hint="eastAsia" w:ascii="仿宋" w:hAnsi="仿宋" w:eastAsia="仿宋" w:cs="仿宋"/>
          <w:color w:val="auto"/>
          <w:sz w:val="32"/>
          <w:szCs w:val="32"/>
        </w:rPr>
        <w:t>（3）王远主编，《模拟电子技术》，机械工业出版社。</w:t>
      </w:r>
    </w:p>
    <w:p>
      <w:pPr>
        <w:spacing w:line="400" w:lineRule="exact"/>
        <w:rPr>
          <w:rFonts w:ascii="仿宋" w:hAnsi="仿宋" w:eastAsia="仿宋" w:cs="仿宋"/>
          <w:sz w:val="28"/>
          <w:szCs w:val="28"/>
        </w:rPr>
      </w:pPr>
    </w:p>
    <w:p>
      <w:pPr>
        <w:spacing w:line="400" w:lineRule="exact"/>
        <w:rPr>
          <w:rFonts w:ascii="黑体" w:hAnsi="黑体" w:eastAsia="黑体" w:cs="黑体"/>
          <w:sz w:val="30"/>
          <w:szCs w:val="30"/>
        </w:rPr>
      </w:pPr>
      <w:r>
        <w:rPr>
          <w:rFonts w:hint="eastAsia" w:ascii="黑体" w:hAnsi="黑体" w:eastAsia="黑体" w:cs="黑体"/>
          <w:sz w:val="30"/>
          <w:szCs w:val="30"/>
        </w:rPr>
        <w:t>五、其他补充说明</w:t>
      </w:r>
    </w:p>
    <w:p>
      <w:pPr>
        <w:spacing w:line="400" w:lineRule="exact"/>
        <w:rPr>
          <w:rFonts w:ascii="仿宋" w:hAnsi="仿宋" w:eastAsia="仿宋" w:cs="仿宋"/>
          <w:sz w:val="32"/>
          <w:szCs w:val="32"/>
        </w:rPr>
      </w:pPr>
      <w:r>
        <w:rPr>
          <w:rFonts w:hint="eastAsia" w:ascii="仿宋" w:hAnsi="仿宋" w:eastAsia="仿宋" w:cs="仿宋"/>
          <w:sz w:val="32"/>
          <w:szCs w:val="32"/>
        </w:rPr>
        <w:t>1、答卷方式</w:t>
      </w:r>
    </w:p>
    <w:p>
      <w:pPr>
        <w:spacing w:line="400" w:lineRule="exact"/>
        <w:ind w:left="480"/>
        <w:rPr>
          <w:rFonts w:ascii="仿宋" w:hAnsi="仿宋" w:eastAsia="仿宋" w:cs="仿宋"/>
          <w:sz w:val="32"/>
          <w:szCs w:val="32"/>
        </w:rPr>
      </w:pPr>
      <w:r>
        <w:rPr>
          <w:rFonts w:hint="eastAsia" w:ascii="仿宋" w:hAnsi="仿宋" w:eastAsia="仿宋" w:cs="仿宋"/>
          <w:sz w:val="32"/>
          <w:szCs w:val="32"/>
        </w:rPr>
        <w:t>闭卷，笔试。</w:t>
      </w:r>
    </w:p>
    <w:p>
      <w:pPr>
        <w:spacing w:line="400" w:lineRule="exac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、考试题型</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（1）单项选择题；</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（2）填空题；</w:t>
      </w:r>
    </w:p>
    <w:p>
      <w:pPr>
        <w:spacing w:line="400" w:lineRule="exact"/>
        <w:ind w:firstLine="160" w:firstLineChars="50"/>
        <w:rPr>
          <w:rFonts w:ascii="仿宋" w:hAnsi="仿宋" w:eastAsia="仿宋" w:cs="仿宋"/>
          <w:sz w:val="32"/>
          <w:szCs w:val="32"/>
        </w:rPr>
      </w:pPr>
      <w:r>
        <w:rPr>
          <w:rFonts w:hint="eastAsia" w:ascii="仿宋" w:hAnsi="仿宋" w:eastAsia="仿宋" w:cs="仿宋"/>
          <w:sz w:val="32"/>
          <w:szCs w:val="32"/>
        </w:rPr>
        <w:t>（3）判断题；</w:t>
      </w:r>
    </w:p>
    <w:p>
      <w:pPr>
        <w:spacing w:line="40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（4）分析与计算题。</w:t>
      </w:r>
    </w:p>
    <w:p>
      <w:pPr>
        <w:spacing w:line="400" w:lineRule="exact"/>
        <w:rPr>
          <w:rFonts w:ascii="仿宋" w:hAnsi="仿宋" w:eastAsia="仿宋" w:cs="仿宋"/>
          <w:sz w:val="32"/>
          <w:szCs w:val="32"/>
        </w:rPr>
      </w:pPr>
      <w:r>
        <w:rPr>
          <w:rFonts w:hint="eastAsia" w:ascii="仿宋" w:hAnsi="仿宋" w:eastAsia="仿宋" w:cs="仿宋"/>
          <w:sz w:val="30"/>
          <w:szCs w:val="30"/>
        </w:rPr>
        <w:t>3、可以使用电路画图工具和计算器。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A5DC3"/>
    <w:multiLevelType w:val="multilevel"/>
    <w:tmpl w:val="2B0A5DC3"/>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063817"/>
    <w:rsid w:val="002352A0"/>
    <w:rsid w:val="002633FC"/>
    <w:rsid w:val="002947AA"/>
    <w:rsid w:val="00353C27"/>
    <w:rsid w:val="00450142"/>
    <w:rsid w:val="00547FC6"/>
    <w:rsid w:val="009042F8"/>
    <w:rsid w:val="0096635A"/>
    <w:rsid w:val="00C061A3"/>
    <w:rsid w:val="00D53B47"/>
    <w:rsid w:val="00F318B5"/>
    <w:rsid w:val="00F66C36"/>
    <w:rsid w:val="03983F5E"/>
    <w:rsid w:val="08352087"/>
    <w:rsid w:val="0A0B0691"/>
    <w:rsid w:val="166E3B03"/>
    <w:rsid w:val="1E823BB4"/>
    <w:rsid w:val="1F844A25"/>
    <w:rsid w:val="1FEF447A"/>
    <w:rsid w:val="2E62460A"/>
    <w:rsid w:val="3565070D"/>
    <w:rsid w:val="40CE5CD7"/>
    <w:rsid w:val="45CC333F"/>
    <w:rsid w:val="56506E51"/>
    <w:rsid w:val="681A70BA"/>
    <w:rsid w:val="69382B42"/>
    <w:rsid w:val="6B796B16"/>
    <w:rsid w:val="7265370D"/>
    <w:rsid w:val="7576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line="520" w:lineRule="exact"/>
      <w:ind w:firstLine="420" w:firstLineChars="200"/>
      <w:jc w:val="left"/>
    </w:pPr>
    <w:rPr>
      <w:rFonts w:ascii="Times New Roman" w:hAnsi="Times New Roman"/>
      <w:color w:val="00000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kern w:val="0"/>
      <w:sz w:val="24"/>
    </w:r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宋体" w:cs="Times New Roman"/>
      <w:kern w:val="2"/>
      <w:sz w:val="18"/>
      <w:szCs w:val="18"/>
    </w:rPr>
  </w:style>
  <w:style w:type="character" w:customStyle="1" w:styleId="10">
    <w:name w:val="页脚 Char"/>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1107</Words>
  <Characters>1117</Characters>
  <Lines>8</Lines>
  <Paragraphs>2</Paragraphs>
  <TotalTime>0</TotalTime>
  <ScaleCrop>false</ScaleCrop>
  <LinksUpToDate>false</LinksUpToDate>
  <CharactersWithSpaces>1121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2021-03-06T01:32:00Z</dcterms:created>
  <dc:creator>立秋</dc:creator>
  <cp:lastModifiedBy>三水君</cp:lastModifiedBy>
  <dcterms:modified xsi:type="dcterms:W3CDTF">2024-10-29T00:28:28Z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7E95A0694943424C842F2D3CB3963E46</vt:lpwstr>
  </property>
</Properties>
</file>